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B3" w:rsidRDefault="00232AB3">
      <w:pPr>
        <w:jc w:val="center"/>
        <w:rPr>
          <w:b/>
          <w:bCs/>
        </w:rPr>
      </w:pPr>
      <w:bookmarkStart w:id="0" w:name="_GoBack"/>
      <w:bookmarkEnd w:id="0"/>
      <w:r>
        <w:rPr>
          <w:b/>
          <w:bCs/>
        </w:rPr>
        <w:t>Our Greatest Need:</w:t>
      </w:r>
      <w:r w:rsidR="007442DF">
        <w:rPr>
          <w:b/>
          <w:bCs/>
        </w:rPr>
        <w:t xml:space="preserve"> The Holy Spirit Presence in our Lives</w:t>
      </w:r>
    </w:p>
    <w:p w:rsidR="00493BD2" w:rsidRDefault="00493BD2">
      <w:pPr>
        <w:jc w:val="center"/>
        <w:rPr>
          <w:b/>
          <w:bCs/>
        </w:rPr>
      </w:pPr>
      <w:r>
        <w:rPr>
          <w:b/>
          <w:bCs/>
        </w:rPr>
        <w:t>Introductory Remarks to the Bible Conference on the Holy Spirit</w:t>
      </w:r>
    </w:p>
    <w:p w:rsidR="00493BD2" w:rsidRDefault="00493BD2">
      <w:pPr>
        <w:jc w:val="center"/>
        <w:rPr>
          <w:b/>
          <w:bCs/>
        </w:rPr>
      </w:pPr>
      <w:proofErr w:type="spellStart"/>
      <w:r>
        <w:t>Ji</w:t>
      </w:r>
      <w:proofErr w:type="spellEnd"/>
      <w:r>
        <w:sym w:font="WP MultinationalA Roman" w:char="F0CD"/>
      </w:r>
      <w:r>
        <w:t>í Moskala</w:t>
      </w:r>
    </w:p>
    <w:p w:rsidR="00493BD2" w:rsidRDefault="00493BD2">
      <w:pPr>
        <w:jc w:val="center"/>
        <w:rPr>
          <w:b/>
          <w:bCs/>
        </w:rPr>
      </w:pPr>
      <w:r>
        <w:t>Andrews University</w:t>
      </w:r>
    </w:p>
    <w:p w:rsidR="00493BD2" w:rsidRDefault="00493BD2"/>
    <w:p w:rsidR="00D175E0" w:rsidRDefault="00493BD2" w:rsidP="00D175E0">
      <w:pPr>
        <w:ind w:firstLine="720"/>
      </w:pPr>
      <w:r w:rsidRPr="0024493F">
        <w:t xml:space="preserve">Abraham Maslow in his famous paper </w:t>
      </w:r>
      <w:r w:rsidR="00492C03" w:rsidRPr="0024493F">
        <w:t>“</w:t>
      </w:r>
      <w:r w:rsidRPr="0024493F">
        <w:rPr>
          <w:iCs/>
        </w:rPr>
        <w:t>A Theory of Human Motivation</w:t>
      </w:r>
      <w:r w:rsidR="00492C03" w:rsidRPr="0024493F">
        <w:rPr>
          <w:iCs/>
        </w:rPr>
        <w:t>”</w:t>
      </w:r>
      <w:r w:rsidRPr="0024493F">
        <w:rPr>
          <w:rStyle w:val="FootnoteReference"/>
          <w:vertAlign w:val="superscript"/>
        </w:rPr>
        <w:footnoteReference w:id="1"/>
      </w:r>
      <w:r w:rsidRPr="0024493F">
        <w:t xml:space="preserve"> and </w:t>
      </w:r>
      <w:r w:rsidR="00492C03" w:rsidRPr="0024493F">
        <w:t xml:space="preserve">more </w:t>
      </w:r>
      <w:r w:rsidRPr="0024493F">
        <w:t xml:space="preserve">fully in his book </w:t>
      </w:r>
      <w:r w:rsidRPr="0024493F">
        <w:rPr>
          <w:i/>
          <w:iCs/>
        </w:rPr>
        <w:t>Motivation and Personality</w:t>
      </w:r>
      <w:r w:rsidRPr="0024493F">
        <w:rPr>
          <w:rStyle w:val="FootnoteReference"/>
          <w:iCs/>
          <w:vertAlign w:val="superscript"/>
        </w:rPr>
        <w:footnoteReference w:id="2"/>
      </w:r>
      <w:r w:rsidRPr="0024493F">
        <w:t xml:space="preserve"> proposed the hierarchy of our human needs. He studied the healthiest 1% of the college student population on which he built his theory with five levels from the most fundamental needs to th</w:t>
      </w:r>
      <w:r w:rsidR="00492C03" w:rsidRPr="0024493F">
        <w:t>e more elaborate levels. Maslow’</w:t>
      </w:r>
      <w:r w:rsidRPr="0024493F">
        <w:t>s popular theory suggests that the most basic level of needs must be met before the individual will strongly desire (or focus</w:t>
      </w:r>
      <w:r>
        <w:t xml:space="preserve"> motivation upon) the higher level needs.</w:t>
      </w:r>
      <w:r>
        <w:rPr>
          <w:rStyle w:val="FootnoteReference"/>
          <w:vertAlign w:val="superscript"/>
        </w:rPr>
        <w:footnoteReference w:id="3"/>
      </w:r>
      <w:r>
        <w:t xml:space="preserve"> These needs go from the basics to the upper ones: physiological needs, safety and security needs, love and belonging, esteem, and self-actualization.</w:t>
      </w:r>
      <w:r>
        <w:rPr>
          <w:rStyle w:val="FootnoteReference"/>
          <w:rFonts w:ascii="Sakkal Majalla" w:hAnsi="Sakkal Majalla" w:cs="Sakkal Majalla"/>
          <w:vertAlign w:val="superscript"/>
        </w:rPr>
        <w:footnoteReference w:id="4"/>
      </w:r>
      <w:r w:rsidR="00D175E0">
        <w:t xml:space="preserve"> </w:t>
      </w:r>
    </w:p>
    <w:p w:rsidR="00986F22" w:rsidRDefault="00986F22" w:rsidP="00986F22"/>
    <w:p w:rsidR="00986F22" w:rsidRDefault="00986F22" w:rsidP="00A35C04">
      <w:pPr>
        <w:jc w:val="center"/>
      </w:pPr>
      <w:r>
        <w:rPr>
          <w:noProof/>
          <w:lang w:bidi="he-IL"/>
        </w:rPr>
        <w:drawing>
          <wp:inline distT="0" distB="0" distL="0" distR="0" wp14:anchorId="5494F194" wp14:editId="040F9F2B">
            <wp:extent cx="3117850" cy="2494280"/>
            <wp:effectExtent l="0" t="0" r="6350" b="1270"/>
            <wp:docPr id="6" name="Picture 5" descr="Maslow's Hierarchy of Nee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aslow's Hierarchy of Needs.jpg"/>
                    <pic:cNvPicPr>
                      <a:picLocks noChangeAspect="1"/>
                    </pic:cNvPicPr>
                  </pic:nvPicPr>
                  <pic:blipFill>
                    <a:blip r:embed="rId8" cstate="print"/>
                    <a:stretch>
                      <a:fillRect/>
                    </a:stretch>
                  </pic:blipFill>
                  <pic:spPr>
                    <a:xfrm>
                      <a:off x="0" y="0"/>
                      <a:ext cx="3117850" cy="2494280"/>
                    </a:xfrm>
                    <a:prstGeom prst="rect">
                      <a:avLst/>
                    </a:prstGeom>
                  </pic:spPr>
                </pic:pic>
              </a:graphicData>
            </a:graphic>
          </wp:inline>
        </w:drawing>
      </w:r>
    </w:p>
    <w:p w:rsidR="00D175E0" w:rsidRDefault="00D175E0" w:rsidP="002778C2"/>
    <w:p w:rsidR="00493BD2" w:rsidRDefault="00493BD2" w:rsidP="00D175E0">
      <w:pPr>
        <w:ind w:firstLine="720"/>
      </w:pPr>
      <w:r>
        <w:t>What is strikingly missing in Maslow</w:t>
      </w:r>
      <w:r w:rsidR="00261A39">
        <w:t>’</w:t>
      </w:r>
      <w:r>
        <w:t xml:space="preserve">s pyramid are our </w:t>
      </w:r>
      <w:r>
        <w:rPr>
          <w:i/>
          <w:iCs/>
        </w:rPr>
        <w:t>spiritual needs</w:t>
      </w:r>
      <w:r>
        <w:t xml:space="preserve"> (need for divine forgiveness, reconciliation with God, worshiping our Creator, salvation in Christ, growing in God, walking with the Lord), i.e., the spiritual dimensions of our being, </w:t>
      </w:r>
      <w:r>
        <w:rPr>
          <w:i/>
          <w:iCs/>
        </w:rPr>
        <w:t>our need for God</w:t>
      </w:r>
      <w:r>
        <w:t>!</w:t>
      </w:r>
      <w:r>
        <w:rPr>
          <w:rStyle w:val="FootnoteReference"/>
          <w:vertAlign w:val="superscript"/>
        </w:rPr>
        <w:footnoteReference w:id="5"/>
      </w:r>
    </w:p>
    <w:p w:rsidR="00D175E0" w:rsidRDefault="00D175E0" w:rsidP="00D175E0"/>
    <w:p w:rsidR="000844C8" w:rsidRDefault="000844C8" w:rsidP="00D175E0"/>
    <w:p w:rsidR="000844C8" w:rsidRDefault="000844C8" w:rsidP="00A35C04">
      <w:pPr>
        <w:jc w:val="center"/>
      </w:pPr>
      <w:r>
        <w:rPr>
          <w:noProof/>
          <w:lang w:bidi="he-IL"/>
        </w:rPr>
        <w:drawing>
          <wp:inline distT="0" distB="0" distL="0" distR="0" wp14:anchorId="2AF2604C" wp14:editId="6102E4A2">
            <wp:extent cx="3187700" cy="2550160"/>
            <wp:effectExtent l="0" t="0" r="0" b="2540"/>
            <wp:docPr id="7" name="Picture 6" descr="Missing Need.Spirit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issing Need.Spiritual.jpg"/>
                    <pic:cNvPicPr>
                      <a:picLocks noChangeAspect="1"/>
                    </pic:cNvPicPr>
                  </pic:nvPicPr>
                  <pic:blipFill>
                    <a:blip r:embed="rId9" cstate="print"/>
                    <a:stretch>
                      <a:fillRect/>
                    </a:stretch>
                  </pic:blipFill>
                  <pic:spPr>
                    <a:xfrm>
                      <a:off x="0" y="0"/>
                      <a:ext cx="3187700" cy="2550160"/>
                    </a:xfrm>
                    <a:prstGeom prst="rect">
                      <a:avLst/>
                    </a:prstGeom>
                  </pic:spPr>
                </pic:pic>
              </a:graphicData>
            </a:graphic>
          </wp:inline>
        </w:drawing>
      </w:r>
    </w:p>
    <w:p w:rsidR="00D175E0" w:rsidRDefault="00D175E0" w:rsidP="00D175E0"/>
    <w:p w:rsidR="00493BD2" w:rsidRDefault="00261A39" w:rsidP="00253829">
      <w:pPr>
        <w:ind w:firstLine="720"/>
      </w:pPr>
      <w:r>
        <w:t>What do we need the most in our</w:t>
      </w:r>
      <w:r w:rsidR="00493BD2">
        <w:t xml:space="preserve"> spiritual life? What is our greatest spiritual need?</w:t>
      </w:r>
      <w:r>
        <w:t xml:space="preserve"> </w:t>
      </w:r>
      <w:proofErr w:type="gramStart"/>
      <w:r w:rsidR="00493BD2">
        <w:t>A revival of true godliness?</w:t>
      </w:r>
      <w:proofErr w:type="gramEnd"/>
      <w:r w:rsidR="00731274" w:rsidRPr="00731274">
        <w:rPr>
          <w:rStyle w:val="FootnoteReference"/>
          <w:vertAlign w:val="superscript"/>
        </w:rPr>
        <w:footnoteReference w:id="6"/>
      </w:r>
      <w:r w:rsidR="00493BD2">
        <w:t xml:space="preserve"> </w:t>
      </w:r>
      <w:proofErr w:type="gramStart"/>
      <w:r w:rsidR="00493BD2">
        <w:t>A personal faith in Christ?</w:t>
      </w:r>
      <w:proofErr w:type="gramEnd"/>
      <w:r w:rsidR="00731274" w:rsidRPr="00731274">
        <w:rPr>
          <w:rStyle w:val="FootnoteReference"/>
          <w:vertAlign w:val="superscript"/>
        </w:rPr>
        <w:footnoteReference w:id="7"/>
      </w:r>
      <w:r w:rsidR="00493BD2">
        <w:t xml:space="preserve"> </w:t>
      </w:r>
      <w:proofErr w:type="gramStart"/>
      <w:r w:rsidR="00493BD2">
        <w:t xml:space="preserve">Daily study and </w:t>
      </w:r>
      <w:r>
        <w:t xml:space="preserve">a </w:t>
      </w:r>
      <w:r w:rsidR="00493BD2">
        <w:t>continual search</w:t>
      </w:r>
      <w:r>
        <w:t>ing of</w:t>
      </w:r>
      <w:r w:rsidR="00493BD2">
        <w:t xml:space="preserve"> </w:t>
      </w:r>
      <w:r w:rsidR="00493BD2">
        <w:lastRenderedPageBreak/>
        <w:t>the Scriptures?</w:t>
      </w:r>
      <w:proofErr w:type="gramEnd"/>
      <w:r w:rsidR="00731274" w:rsidRPr="00731274">
        <w:rPr>
          <w:rStyle w:val="FootnoteReference"/>
          <w:vertAlign w:val="superscript"/>
        </w:rPr>
        <w:footnoteReference w:id="8"/>
      </w:r>
      <w:r w:rsidR="00493BD2">
        <w:t xml:space="preserve"> </w:t>
      </w:r>
      <w:proofErr w:type="gramStart"/>
      <w:r w:rsidR="00493BD2">
        <w:t>To have a genuine relationship with God?</w:t>
      </w:r>
      <w:proofErr w:type="gramEnd"/>
      <w:r w:rsidR="00731274" w:rsidRPr="0057741D">
        <w:rPr>
          <w:rStyle w:val="FootnoteReference"/>
          <w:vertAlign w:val="superscript"/>
        </w:rPr>
        <w:footnoteReference w:id="9"/>
      </w:r>
      <w:r w:rsidR="00731274">
        <w:t xml:space="preserve"> </w:t>
      </w:r>
      <w:proofErr w:type="gramStart"/>
      <w:r w:rsidR="00493BD2">
        <w:t>But how to cultivate it?</w:t>
      </w:r>
      <w:proofErr w:type="gramEnd"/>
      <w:r w:rsidR="00493BD2">
        <w:t xml:space="preserve"> How to maintain a right relationship with God? How to obey Him? We all feel </w:t>
      </w:r>
      <w:r>
        <w:t>a lack of power in our lives</w:t>
      </w:r>
      <w:r w:rsidR="00493BD2">
        <w:t xml:space="preserve">. We want to be good and do </w:t>
      </w:r>
      <w:proofErr w:type="gramStart"/>
      <w:r w:rsidR="00493BD2">
        <w:t>good</w:t>
      </w:r>
      <w:proofErr w:type="gramEnd"/>
      <w:r w:rsidR="00493BD2">
        <w:t xml:space="preserve">, but </w:t>
      </w:r>
      <w:r>
        <w:t xml:space="preserve">feel weak and powerless, and </w:t>
      </w:r>
      <w:r w:rsidR="00493BD2">
        <w:t xml:space="preserve">often </w:t>
      </w:r>
      <w:r>
        <w:t xml:space="preserve">do the </w:t>
      </w:r>
      <w:r w:rsidR="00493BD2">
        <w:t>things we do not want to do! However, our God wants to help and lead us from the first step to the last! He wants to give us victory every day. How? By our total surrendering and commitment to God and by His Holy Spirit!</w:t>
      </w:r>
    </w:p>
    <w:p w:rsidR="00B55A62" w:rsidRDefault="00B55A62" w:rsidP="00D175E0"/>
    <w:p w:rsidR="00B55A62" w:rsidRDefault="00B55A62" w:rsidP="00CC1AC2">
      <w:pPr>
        <w:jc w:val="center"/>
      </w:pPr>
      <w:r>
        <w:rPr>
          <w:noProof/>
          <w:lang w:bidi="he-IL"/>
        </w:rPr>
        <w:drawing>
          <wp:inline distT="0" distB="0" distL="0" distR="0" wp14:anchorId="4AE349CA" wp14:editId="6ABAEFBF">
            <wp:extent cx="3540125" cy="2832100"/>
            <wp:effectExtent l="0" t="0" r="3175" b="6350"/>
            <wp:docPr id="5" name="Picture 4" descr="Greates Need.Holy 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eates Need.Holy Spirit.jpg"/>
                    <pic:cNvPicPr>
                      <a:picLocks noChangeAspect="1"/>
                    </pic:cNvPicPr>
                  </pic:nvPicPr>
                  <pic:blipFill>
                    <a:blip r:embed="rId10" cstate="print"/>
                    <a:stretch>
                      <a:fillRect/>
                    </a:stretch>
                  </pic:blipFill>
                  <pic:spPr>
                    <a:xfrm>
                      <a:off x="0" y="0"/>
                      <a:ext cx="3540125" cy="2832100"/>
                    </a:xfrm>
                    <a:prstGeom prst="rect">
                      <a:avLst/>
                    </a:prstGeom>
                  </pic:spPr>
                </pic:pic>
              </a:graphicData>
            </a:graphic>
          </wp:inline>
        </w:drawing>
      </w:r>
    </w:p>
    <w:p w:rsidR="00D175E0" w:rsidRDefault="00D175E0" w:rsidP="00D175E0"/>
    <w:p w:rsidR="00754843" w:rsidRDefault="00493BD2" w:rsidP="00253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Thus, our greatest need is the presence of the Holy Spirit, because even our capitulation and surrendering to God come as the result of the Holy Spirit working in our life! Ellen G. White underscore</w:t>
      </w:r>
      <w:r w:rsidR="00261A39">
        <w:t>d</w:t>
      </w:r>
      <w:r>
        <w:t xml:space="preserve"> it very eloquently on many occasions. Consider carefully and prayerfully the following quotations:</w:t>
      </w:r>
      <w:r>
        <w:rPr>
          <w:rStyle w:val="FootnoteReference"/>
          <w:vertAlign w:val="superscript"/>
        </w:rPr>
        <w:footnoteReference w:id="10"/>
      </w:r>
    </w:p>
    <w:p w:rsidR="00754843" w:rsidRDefault="00493BD2" w:rsidP="007548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Pr>
          <w:i/>
          <w:iCs/>
        </w:rPr>
        <w:t>Repentance as well as forgiveness is the gift of God through Christ. It is through the influence of the Holy Spirit</w:t>
      </w:r>
      <w:r>
        <w:t xml:space="preserve"> that we are convinced of sin, and feel our need of pardon. None but the contrite are forgiven; but it is the grace of the Lord that makes the heart penitent</w:t>
      </w:r>
      <w:r w:rsidR="00754843">
        <w:t>.</w:t>
      </w:r>
      <w:r w:rsidR="00754843" w:rsidRPr="00754843">
        <w:rPr>
          <w:rStyle w:val="FootnoteReference"/>
          <w:vertAlign w:val="superscript"/>
        </w:rPr>
        <w:footnoteReference w:id="11"/>
      </w:r>
    </w:p>
    <w:p w:rsidR="00754843" w:rsidRDefault="00754843" w:rsidP="007548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493BD2" w:rsidRDefault="00493BD2" w:rsidP="007548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A revival of true godliness among us is the greatest and most urgent of all our needs. To seek this should be our first work. There must be earnest effort to obtain the blessing of the Lord, not because God is not willing to bestow His blessing upon us, but because we are unprepared to receive it. </w:t>
      </w:r>
      <w:r>
        <w:rPr>
          <w:i/>
          <w:iCs/>
        </w:rPr>
        <w:t>Our heavenly Father is more willing to give His Holy Spirit to them that ask Him</w:t>
      </w:r>
      <w:r>
        <w:t xml:space="preserve">, than are earthly parents to give good gifts to their children. But it is our work, by confession, humiliation, repentance, and earnest prayer, to fulfill the conditions upon which God has promised to grant us His blessing. A revival need be expected only in </w:t>
      </w:r>
      <w:r>
        <w:lastRenderedPageBreak/>
        <w:t>answer to prayer</w:t>
      </w:r>
      <w:r w:rsidR="000E6BD9">
        <w:t>.</w:t>
      </w:r>
      <w:r w:rsidR="000E6BD9" w:rsidRPr="00F10D47">
        <w:rPr>
          <w:rStyle w:val="FootnoteReference"/>
          <w:vertAlign w:val="superscript"/>
        </w:rPr>
        <w:footnoteReference w:id="12"/>
      </w:r>
    </w:p>
    <w:p w:rsidR="00F10D47" w:rsidRDefault="00F10D47" w:rsidP="007548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493BD2" w:rsidRDefault="00493BD2" w:rsidP="00F10D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A revival of true godliness among us is the greatest and most urgent of all our needs. </w:t>
      </w:r>
      <w:r>
        <w:rPr>
          <w:i/>
          <w:iCs/>
        </w:rPr>
        <w:t>We must have the holy unction from God, the baptism of his Spirit.</w:t>
      </w:r>
      <w:r>
        <w:t xml:space="preserve"> This is the only efficient agent in the promulgation of sacred truth. It is the Spirit of God that quickens the lifeless faculties of the soul to appreciate heavenly things, and attracts the affections toward God and the truth. </w:t>
      </w:r>
      <w:r>
        <w:rPr>
          <w:i/>
          <w:iCs/>
        </w:rPr>
        <w:t>What we need, what we cannot do without, is the power of the Holy Spirit to work with our efforts.</w:t>
      </w:r>
      <w:r>
        <w:t xml:space="preserve"> All pampering of self must be at an end. There is a weakness of intellect, a lack of religious fervor, in those who want to lean upon others, to be petted, waited on, and propped up. There mus</w:t>
      </w:r>
      <w:r w:rsidR="00124264">
        <w:t>t be an earnest longing, a soul-</w:t>
      </w:r>
      <w:r>
        <w:t xml:space="preserve">hunger, for </w:t>
      </w:r>
      <w:r>
        <w:rPr>
          <w:i/>
          <w:iCs/>
        </w:rPr>
        <w:t>the presence of the Lord</w:t>
      </w:r>
      <w:r>
        <w:t>. Make him your support, your front guard and your rearward</w:t>
      </w:r>
      <w:r w:rsidR="00F10D47">
        <w:t>.</w:t>
      </w:r>
      <w:r w:rsidR="00F10D47" w:rsidRPr="00F10D47">
        <w:rPr>
          <w:rStyle w:val="FootnoteReference"/>
          <w:vertAlign w:val="superscript"/>
        </w:rPr>
        <w:footnoteReference w:id="13"/>
      </w:r>
    </w:p>
    <w:p w:rsidR="00493BD2" w:rsidRDefault="0049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3BD2" w:rsidRDefault="00493BD2" w:rsidP="00B52A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The Spirit of God, as it comes into the heart by faith, is the beginning of the life eternal. What promise is less fulfilled in the church than that of the endowment of the Holy Spirit? </w:t>
      </w:r>
      <w:r>
        <w:rPr>
          <w:i/>
          <w:iCs/>
        </w:rPr>
        <w:t xml:space="preserve">Here is our greatest need. </w:t>
      </w:r>
      <w:r>
        <w:t xml:space="preserve">Let the spirit of controversy be put away, and let us seek for the living testimony of the Spirit of God. The teacher must be </w:t>
      </w:r>
      <w:r>
        <w:rPr>
          <w:i/>
          <w:iCs/>
        </w:rPr>
        <w:t>baptized with the Holy Spirit</w:t>
      </w:r>
      <w:r>
        <w:t xml:space="preserve">. Then the mind and spirit of Christ will be in him, and he will confess Christ in a spiritual and holy life. He will give evidence that the truth he has received has not been merely in theory, but that he has been sanctified through the truth. He can talk of Christ and </w:t>
      </w:r>
      <w:proofErr w:type="gramStart"/>
      <w:r>
        <w:t>him</w:t>
      </w:r>
      <w:proofErr w:type="gramEnd"/>
      <w:r>
        <w:t xml:space="preserve"> crucified in language that savors of heaven. </w:t>
      </w:r>
      <w:r>
        <w:rPr>
          <w:i/>
          <w:iCs/>
        </w:rPr>
        <w:t>He can present the will of God to man because his own heart has been brought into submission, and has been glorified by the Spirit of God.</w:t>
      </w:r>
      <w:r>
        <w:t xml:space="preserve"> The sun of righteousness is </w:t>
      </w:r>
      <w:proofErr w:type="gramStart"/>
      <w:r>
        <w:t>risen</w:t>
      </w:r>
      <w:proofErr w:type="gramEnd"/>
      <w:r>
        <w:t xml:space="preserve"> upon him, that he may reflect its brightness to the world</w:t>
      </w:r>
      <w:r w:rsidR="00B52A97">
        <w:t>.</w:t>
      </w:r>
      <w:r w:rsidR="00B52A97" w:rsidRPr="00B52A97">
        <w:rPr>
          <w:rStyle w:val="FootnoteReference"/>
          <w:vertAlign w:val="superscript"/>
        </w:rPr>
        <w:footnoteReference w:id="14"/>
      </w:r>
    </w:p>
    <w:p w:rsidR="00493BD2" w:rsidRDefault="0049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3BD2" w:rsidRDefault="00493BD2" w:rsidP="00505C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We are altogether too indifferent in regard to the Holy Spirit, which is to take possession of heart and character. Those who are unenlightened by the Spirit of God can see only the things which are of the greatest importance in their human estimation. They mistake phantoms for realities, and realities for phantoms, calling a world an atom, and an atom a world. They need the Holy Spirit to control heart and mind, and to mold the character after the divine similitude. </w:t>
      </w:r>
      <w:r>
        <w:rPr>
          <w:i/>
          <w:iCs/>
        </w:rPr>
        <w:t>No one is safe in attempting to work without the Holy Spirit.</w:t>
      </w:r>
      <w:r>
        <w:t xml:space="preserve"> The most powerful sermons may be preached, but the word spoken will be valueless unless it is accompanied by the Holy Spirit</w:t>
      </w:r>
      <w:r w:rsidR="00505CA5">
        <w:t>.</w:t>
      </w:r>
      <w:r w:rsidR="00505CA5" w:rsidRPr="00505CA5">
        <w:rPr>
          <w:rStyle w:val="FootnoteReference"/>
          <w:vertAlign w:val="superscript"/>
        </w:rPr>
        <w:footnoteReference w:id="15"/>
      </w:r>
    </w:p>
    <w:p w:rsidR="00493BD2" w:rsidRDefault="0049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3BD2" w:rsidRDefault="00493BD2" w:rsidP="00AF6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The Holy Spirit was </w:t>
      </w:r>
      <w:r>
        <w:rPr>
          <w:i/>
          <w:iCs/>
        </w:rPr>
        <w:t>the highest of all gifts</w:t>
      </w:r>
      <w:r>
        <w:t xml:space="preserve"> that He [Jesus] could solicit from His Father for the exaltation of His people. The Spirit was to be given as a regenerating agent, and without this the sacrifice of Christ </w:t>
      </w:r>
      <w:r w:rsidR="00124264">
        <w:t>would have been of no avail. . . .</w:t>
      </w:r>
      <w:r>
        <w:t xml:space="preserve"> </w:t>
      </w:r>
      <w:r>
        <w:rPr>
          <w:i/>
          <w:iCs/>
        </w:rPr>
        <w:t>Sin could be resisted and overcome only through the mighty agency of the third person of the Godhead, who would come with no modified energy, but in the fullness of divine power</w:t>
      </w:r>
      <w:r>
        <w:t>. It is the Spirit that makes effectual what has been wrought by the world</w:t>
      </w:r>
      <w:r w:rsidR="00124264">
        <w:t>’</w:t>
      </w:r>
      <w:r>
        <w:t xml:space="preserve">s Redeemer. It is by the Spirit that the heart is made pure. Through the Spirit the believer becomes a </w:t>
      </w:r>
      <w:r>
        <w:rPr>
          <w:i/>
          <w:iCs/>
        </w:rPr>
        <w:t xml:space="preserve">partaker of the divine nature. Christ has given His Spirit as a divine power to overcome all hereditary and cultivated </w:t>
      </w:r>
      <w:r>
        <w:rPr>
          <w:i/>
          <w:iCs/>
        </w:rPr>
        <w:lastRenderedPageBreak/>
        <w:t>tendencies to evil, and to impress His own character on His church</w:t>
      </w:r>
      <w:r w:rsidR="00AF6EB8">
        <w:t>.</w:t>
      </w:r>
      <w:r w:rsidR="00AF6EB8" w:rsidRPr="000F454B">
        <w:rPr>
          <w:rStyle w:val="FootnoteReference"/>
          <w:vertAlign w:val="superscript"/>
        </w:rPr>
        <w:footnoteReference w:id="16"/>
      </w:r>
    </w:p>
    <w:p w:rsidR="00493BD2" w:rsidRDefault="0049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3BD2" w:rsidRDefault="00493BD2" w:rsidP="000F45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Pr>
          <w:i/>
          <w:iCs/>
        </w:rPr>
        <w:t>Why do we not hunger and thirst for the gift of the Spirit</w:t>
      </w:r>
      <w:r>
        <w:t>, since this is the means by which we are to receive power? Why do we not talk</w:t>
      </w:r>
      <w:r w:rsidR="00263B89">
        <w:t xml:space="preserve"> of it,</w:t>
      </w:r>
      <w:r>
        <w:t xml:space="preserve"> pray for it</w:t>
      </w:r>
      <w:r w:rsidR="00124264">
        <w:t xml:space="preserve">, </w:t>
      </w:r>
      <w:proofErr w:type="gramStart"/>
      <w:r w:rsidR="00124264">
        <w:t>preach</w:t>
      </w:r>
      <w:proofErr w:type="gramEnd"/>
      <w:r w:rsidR="00124264">
        <w:t xml:space="preserve"> concerning it</w:t>
      </w:r>
      <w:r>
        <w:t xml:space="preserve">? The Lord is more willing to give the Holy Spirit to us than parents are to give good gifts to their children. </w:t>
      </w:r>
      <w:r>
        <w:rPr>
          <w:i/>
          <w:iCs/>
        </w:rPr>
        <w:t>For the baptism of the Spirit every worker should be pleading with God</w:t>
      </w:r>
      <w:r w:rsidR="000F454B">
        <w:t>.</w:t>
      </w:r>
      <w:r w:rsidR="000F454B" w:rsidRPr="000F454B">
        <w:rPr>
          <w:rStyle w:val="FootnoteReference"/>
          <w:vertAlign w:val="superscript"/>
        </w:rPr>
        <w:footnoteReference w:id="17"/>
      </w:r>
    </w:p>
    <w:p w:rsidR="00493BD2" w:rsidRDefault="0049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3BD2" w:rsidRDefault="00493BD2" w:rsidP="000F45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Pr>
          <w:i/>
          <w:iCs/>
        </w:rPr>
        <w:t>This promised blessing, if claimed by faith, would bring all other blessing in its train</w:t>
      </w:r>
      <w:r>
        <w:t>, and it is to be given liberally to the people of God. Through the cunning device</w:t>
      </w:r>
      <w:r w:rsidR="00CD6554">
        <w:t>s of the enemy the minds of God’</w:t>
      </w:r>
      <w:r>
        <w:t xml:space="preserve">s people seem to be incapable of comprehending and appropriating the promises of God. They </w:t>
      </w:r>
      <w:proofErr w:type="gramStart"/>
      <w:r>
        <w:t>seems</w:t>
      </w:r>
      <w:proofErr w:type="gramEnd"/>
      <w:r>
        <w:t xml:space="preserve"> to think that only the scantiest showers of grace are to fall upon the thirsty soul</w:t>
      </w:r>
      <w:r w:rsidR="00CD6554">
        <w:t>.</w:t>
      </w:r>
      <w:r w:rsidR="0053027C">
        <w:t xml:space="preserve"> . . .</w:t>
      </w:r>
      <w:r>
        <w:t xml:space="preserve"> The power of God awaits their demand and reception</w:t>
      </w:r>
      <w:r w:rsidR="000F454B">
        <w:t>.</w:t>
      </w:r>
      <w:r w:rsidR="000F454B" w:rsidRPr="000F454B">
        <w:rPr>
          <w:rStyle w:val="FootnoteReference"/>
          <w:vertAlign w:val="superscript"/>
        </w:rPr>
        <w:footnoteReference w:id="18"/>
      </w:r>
    </w:p>
    <w:p w:rsidR="00493BD2" w:rsidRDefault="0049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3BD2" w:rsidRDefault="00493BD2" w:rsidP="00613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Pr>
          <w:i/>
          <w:iCs/>
        </w:rPr>
        <w:t>The promise of the gift of the Spirit of God is left as a matter to be little considered by the church.</w:t>
      </w:r>
      <w:r>
        <w:t xml:space="preserve"> It is not impressed upon the people, and the result is only that which might be expected</w:t>
      </w:r>
      <w:r>
        <w:sym w:font="WP TypographicSymbols" w:char="0043"/>
      </w:r>
      <w:r>
        <w:t xml:space="preserve">spiritual drought, spiritual declension and death. Minor matters occupy the mind and soul, but divine power which is necessary for the growth and prosperity of the church, which would, if possessed, </w:t>
      </w:r>
      <w:r>
        <w:rPr>
          <w:i/>
          <w:iCs/>
        </w:rPr>
        <w:t>bring all other blessings in its train</w:t>
      </w:r>
      <w:r>
        <w:t xml:space="preserve">, is lacking, although it is offered to us in infinite plentitude. Just as long as the </w:t>
      </w:r>
      <w:proofErr w:type="gramStart"/>
      <w:r>
        <w:t>church are</w:t>
      </w:r>
      <w:proofErr w:type="gramEnd"/>
      <w:r>
        <w:t xml:space="preserve"> satisfied with small things, they are disqualified to receive the great things of God. But why do we not hunger and thirst after the gift of the Holy Spirit, since it is the means whereby the heart may be kept pure? ... </w:t>
      </w:r>
      <w:r>
        <w:rPr>
          <w:i/>
          <w:iCs/>
        </w:rPr>
        <w:t xml:space="preserve">It is all-essential for the Christian to understand the meaning of the promise of the Holy Spirit just prior to the coming of our Lord Jesus the second time. Talk of it, pray for it, </w:t>
      </w:r>
      <w:proofErr w:type="gramStart"/>
      <w:r>
        <w:rPr>
          <w:i/>
          <w:iCs/>
        </w:rPr>
        <w:t>preach</w:t>
      </w:r>
      <w:proofErr w:type="gramEnd"/>
      <w:r>
        <w:rPr>
          <w:i/>
          <w:iCs/>
        </w:rPr>
        <w:t xml:space="preserve"> concerning it</w:t>
      </w:r>
      <w:r w:rsidR="0061364B">
        <w:t>.</w:t>
      </w:r>
      <w:r w:rsidR="0061364B" w:rsidRPr="0061364B">
        <w:rPr>
          <w:rStyle w:val="FootnoteReference"/>
          <w:vertAlign w:val="superscript"/>
        </w:rPr>
        <w:footnoteReference w:id="19"/>
      </w:r>
    </w:p>
    <w:p w:rsidR="00493BD2" w:rsidRDefault="0049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3BD2" w:rsidRDefault="00493BD2" w:rsidP="00253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 xml:space="preserve">Jesus Christ stresses that God willingly and gladly gives His children the Holy Spirit: </w:t>
      </w:r>
      <w:r w:rsidR="0061364B">
        <w:t>“</w:t>
      </w:r>
      <w:r>
        <w:t>If you then, though you are evil, know how to give good gifts to your children, how much more will your Father in heaven give the Holy Spirit to those who ask him</w:t>
      </w:r>
      <w:r w:rsidR="0061364B">
        <w:t>”</w:t>
      </w:r>
      <w:r>
        <w:t xml:space="preserve"> (Luke 11:13). Ellen G. White confirms that our greatest need is the presence of the Holy Spirit in our lives, because in the gift of the Holy Spirit all our needs are fulfilled!</w:t>
      </w:r>
      <w:r>
        <w:rPr>
          <w:rStyle w:val="FootnoteReference"/>
          <w:vertAlign w:val="superscript"/>
        </w:rPr>
        <w:footnoteReference w:id="20"/>
      </w:r>
    </w:p>
    <w:p w:rsidR="00493BD2" w:rsidRPr="00253829" w:rsidRDefault="00493BD2" w:rsidP="002538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Style w:val="FootnoteReference"/>
        </w:rPr>
      </w:pPr>
      <w:r>
        <w:t>If having the Holy Spirit is our greatest need, then we need carefully study what the Holy Scripture says about the Holy</w:t>
      </w:r>
      <w:r w:rsidR="0061364B">
        <w:t xml:space="preserve"> Spirit. Unfortunately, </w:t>
      </w:r>
      <w:r>
        <w:t xml:space="preserve">people </w:t>
      </w:r>
      <w:r w:rsidR="0061364B">
        <w:t xml:space="preserve">usually </w:t>
      </w:r>
      <w:r>
        <w:t xml:space="preserve">approach this topic in a doctrinal way, and they want to know if the Holy Spirit is an influence or a person, and they want </w:t>
      </w:r>
      <w:r>
        <w:rPr>
          <w:i/>
          <w:iCs/>
        </w:rPr>
        <w:lastRenderedPageBreak/>
        <w:t>to have</w:t>
      </w:r>
      <w:r>
        <w:t xml:space="preserve"> the Holy Spirit! However, the main purpose why the Bible speaks about the Holy Spirit is not only to point to different functions of the Spirit of God, but </w:t>
      </w:r>
      <w:r w:rsidR="0061364B">
        <w:rPr>
          <w:i/>
          <w:iCs/>
        </w:rPr>
        <w:t>to create a</w:t>
      </w:r>
      <w:r>
        <w:rPr>
          <w:i/>
          <w:iCs/>
        </w:rPr>
        <w:t xml:space="preserve"> deep desire for His presence in our life</w:t>
      </w:r>
      <w:r>
        <w:t xml:space="preserve">. In reality it is God who wants to own </w:t>
      </w:r>
      <w:proofErr w:type="gramStart"/>
      <w:r>
        <w:t>us,</w:t>
      </w:r>
      <w:proofErr w:type="gramEnd"/>
      <w:r>
        <w:t xml:space="preserve"> and the issues is not that we </w:t>
      </w:r>
      <w:r w:rsidR="0061364B">
        <w:t>“</w:t>
      </w:r>
      <w:r>
        <w:t>possess</w:t>
      </w:r>
      <w:r w:rsidR="0061364B">
        <w:t>”</w:t>
      </w:r>
      <w:r>
        <w:t xml:space="preserve"> the Holy Spirit, but </w:t>
      </w:r>
      <w:r>
        <w:rPr>
          <w:i/>
          <w:iCs/>
        </w:rPr>
        <w:t>that the Holy Spirit possesses us</w:t>
      </w:r>
      <w:r>
        <w:t>! Then we can be new and transformed people, and fulfill the task God has given us by ministering and serving others with joy, and living to the glory of God.</w:t>
      </w:r>
    </w:p>
    <w:sectPr w:rsidR="00493BD2" w:rsidRPr="00253829" w:rsidSect="00493BD2">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9A4" w:rsidRDefault="007379A4" w:rsidP="00493BD2">
      <w:r>
        <w:separator/>
      </w:r>
    </w:p>
  </w:endnote>
  <w:endnote w:type="continuationSeparator" w:id="0">
    <w:p w:rsidR="007379A4" w:rsidRDefault="007379A4" w:rsidP="0049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P MultinationalA Roman">
    <w:panose1 w:val="02020604050505020304"/>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9A4" w:rsidRDefault="007379A4" w:rsidP="00493BD2">
      <w:r>
        <w:separator/>
      </w:r>
    </w:p>
  </w:footnote>
  <w:footnote w:type="continuationSeparator" w:id="0">
    <w:p w:rsidR="007379A4" w:rsidRDefault="007379A4" w:rsidP="00493BD2">
      <w:r>
        <w:continuationSeparator/>
      </w:r>
    </w:p>
  </w:footnote>
  <w:footnote w:id="1">
    <w:p w:rsidR="00493BD2" w:rsidRDefault="00493BD2" w:rsidP="00D45525">
      <w:pPr>
        <w:ind w:firstLine="720"/>
      </w:pPr>
      <w:r>
        <w:rPr>
          <w:rStyle w:val="FootnoteReference"/>
          <w:vertAlign w:val="superscript"/>
        </w:rPr>
        <w:footnoteRef/>
      </w:r>
      <w:r w:rsidR="004B3E31">
        <w:t xml:space="preserve"> </w:t>
      </w:r>
      <w:r>
        <w:t xml:space="preserve">Abraham Maslow, </w:t>
      </w:r>
      <w:r w:rsidR="00DF719E">
        <w:t>“</w:t>
      </w:r>
      <w:r>
        <w:t>A Theory of Human Motivation</w:t>
      </w:r>
      <w:r w:rsidR="00DF719E">
        <w:t>,”</w:t>
      </w:r>
      <w:r>
        <w:t xml:space="preserve"> </w:t>
      </w:r>
      <w:r>
        <w:rPr>
          <w:i/>
          <w:iCs/>
        </w:rPr>
        <w:t>Psychological Review</w:t>
      </w:r>
      <w:r w:rsidR="00DF719E">
        <w:t xml:space="preserve"> 50, no. 4 (1943): 370–</w:t>
      </w:r>
      <w:r>
        <w:t>96.</w:t>
      </w:r>
    </w:p>
  </w:footnote>
  <w:footnote w:id="2">
    <w:p w:rsidR="00493BD2" w:rsidRDefault="00493BD2" w:rsidP="00D45525">
      <w:pPr>
        <w:ind w:firstLine="720"/>
      </w:pPr>
      <w:r>
        <w:rPr>
          <w:rStyle w:val="FootnoteReference"/>
          <w:vertAlign w:val="superscript"/>
        </w:rPr>
        <w:footnoteRef/>
      </w:r>
      <w:r w:rsidR="004B3E31">
        <w:t xml:space="preserve"> </w:t>
      </w:r>
      <w:proofErr w:type="gramStart"/>
      <w:r>
        <w:t xml:space="preserve">Abraham Maslow, </w:t>
      </w:r>
      <w:r w:rsidRPr="00DF719E">
        <w:rPr>
          <w:i/>
          <w:iCs/>
        </w:rPr>
        <w:t>Motivation and Personality</w:t>
      </w:r>
      <w:r>
        <w:t xml:space="preserve"> (New York: Harper and Row, 1954).</w:t>
      </w:r>
      <w:proofErr w:type="gramEnd"/>
    </w:p>
  </w:footnote>
  <w:footnote w:id="3">
    <w:p w:rsidR="00493BD2" w:rsidRDefault="00493BD2" w:rsidP="00D45525">
      <w:pPr>
        <w:ind w:firstLine="720"/>
      </w:pPr>
      <w:r>
        <w:rPr>
          <w:rStyle w:val="FootnoteReference"/>
          <w:vertAlign w:val="superscript"/>
        </w:rPr>
        <w:footnoteRef/>
      </w:r>
      <w:r w:rsidR="004B3E31">
        <w:t xml:space="preserve"> </w:t>
      </w:r>
      <w:r w:rsidRPr="00DF719E">
        <w:t xml:space="preserve">Maslow also coined the term </w:t>
      </w:r>
      <w:r w:rsidR="00DF719E">
        <w:t>“</w:t>
      </w:r>
      <w:proofErr w:type="spellStart"/>
      <w:r w:rsidRPr="00DF719E">
        <w:t>metamotivation</w:t>
      </w:r>
      <w:proofErr w:type="spellEnd"/>
      <w:r w:rsidR="00DF719E">
        <w:t>”</w:t>
      </w:r>
      <w:r w:rsidRPr="00DF719E">
        <w:t xml:space="preserve"> to describe the motivation of people who go beyond the scope of the basic needs and strive for constant betterment. </w:t>
      </w:r>
      <w:proofErr w:type="spellStart"/>
      <w:r w:rsidRPr="00DF719E">
        <w:t>Metamotivated</w:t>
      </w:r>
      <w:proofErr w:type="spellEnd"/>
      <w:r w:rsidRPr="00DF719E">
        <w:t xml:space="preserve"> people are driven by B-needs (Being Needs), instead of deficiency needs (D-Needs).</w:t>
      </w:r>
    </w:p>
  </w:footnote>
  <w:footnote w:id="4">
    <w:p w:rsidR="00493BD2" w:rsidRDefault="00493BD2" w:rsidP="00D45525">
      <w:pPr>
        <w:ind w:firstLine="720"/>
      </w:pPr>
      <w:r>
        <w:rPr>
          <w:rStyle w:val="FootnoteReference"/>
          <w:vertAlign w:val="superscript"/>
        </w:rPr>
        <w:footnoteRef/>
      </w:r>
      <w:r w:rsidR="004B3E31">
        <w:t xml:space="preserve"> </w:t>
      </w:r>
      <w:r>
        <w:t>Maslow</w:t>
      </w:r>
      <w:r w:rsidR="00DF719E">
        <w:t>’</w:t>
      </w:r>
      <w:r>
        <w:t>s pyramid of human</w:t>
      </w:r>
      <w:r w:rsidR="00DF719E">
        <w:t>’</w:t>
      </w:r>
      <w:r>
        <w:t>s needs: (1) physiological needs (such as air, food, water, sleep, and sex)</w:t>
      </w:r>
      <w:r w:rsidR="00DF719E">
        <w:t>—</w:t>
      </w:r>
      <w:r>
        <w:t>needed for human survival. If these requirements are not met, the human body simply cannot continue to function</w:t>
      </w:r>
      <w:r w:rsidR="00DF719E">
        <w:t>. (2) Safety and security needs—</w:t>
      </w:r>
      <w:r>
        <w:t>the individual</w:t>
      </w:r>
      <w:r w:rsidR="00DF719E">
        <w:t>’</w:t>
      </w:r>
      <w:r>
        <w:t>s safety needs take precedence and dominate behavior. (3) Love and belonging (emotionally based relationships in general: friendship, family, and sexual intimacy) which involve feelings of belonging and acceptance. We need to love and be loved (sexually and non-sexually) by others. In the absence of these elements, many people become susceptible to loneliness, social anxiety, and clinical depression. (4) Esteem (confidence, achievement, respect of others, respect by others)</w:t>
      </w:r>
      <w:r w:rsidR="00DF719E">
        <w:t>—</w:t>
      </w:r>
      <w:r>
        <w:t xml:space="preserve">all </w:t>
      </w:r>
      <w:r w:rsidRPr="00DF719E">
        <w:t xml:space="preserve">humans have a need to be respected and to have self-esteem and self-respect. Also known as the </w:t>
      </w:r>
      <w:r w:rsidRPr="00DF719E">
        <w:rPr>
          <w:i/>
          <w:iCs/>
        </w:rPr>
        <w:t>belonging need</w:t>
      </w:r>
      <w:r w:rsidRPr="00DF719E">
        <w:t xml:space="preserve">, esteem presents the normal human desire to be accepted and valued by others. Most people have a need for a stable self-respect and self-esteem. (5) Self-actualization (morality, creativity, spontaneity, problem solving, lack of prejudices, acceptance of facts). </w:t>
      </w:r>
      <w:r w:rsidR="00DF719E">
        <w:t>“</w:t>
      </w:r>
      <w:r w:rsidRPr="00DF719E">
        <w:t>What a man can be, he</w:t>
      </w:r>
      <w:r>
        <w:t xml:space="preserve"> must be.</w:t>
      </w:r>
      <w:r w:rsidR="00DF719E">
        <w:t>”</w:t>
      </w:r>
      <w:r>
        <w:t xml:space="preserve"> This forms the basis of the perceived need for self-actualization. This level of need pertains to what a person</w:t>
      </w:r>
      <w:r w:rsidR="00DF719E">
        <w:t>’</w:t>
      </w:r>
      <w:r>
        <w:t>s full potential is and realizing that potential. Maslow describes this desire as the desire to become more and more what one is, to become everything that one is capable of becoming.</w:t>
      </w:r>
    </w:p>
    <w:p w:rsidR="00493BD2" w:rsidRPr="00DF719E" w:rsidRDefault="00493BD2" w:rsidP="00D45525">
      <w:pPr>
        <w:ind w:firstLine="720"/>
      </w:pPr>
      <w:r w:rsidRPr="00DF719E">
        <w:t>Maslow noted two versions of esteem needs, a lower one and a higher one. The lower one is the need for the respect of others, the need for status, recognition, fame, prestige, and attention. The higher one is the need for self-respect, the need for strength, competence, mastery, self-confidence, independence</w:t>
      </w:r>
      <w:r w:rsidR="00DF719E">
        <w:t>,</w:t>
      </w:r>
      <w:r w:rsidRPr="00DF719E">
        <w:t xml:space="preserve"> and freedom. The latter one ranks higher because it rests more on inner competence won through experience. Deprivation of these needs can lead to an inferiority complex, weakness</w:t>
      </w:r>
      <w:r w:rsidR="00DF719E">
        <w:t>,</w:t>
      </w:r>
      <w:r w:rsidRPr="00DF719E">
        <w:t xml:space="preserve"> and helplessness.</w:t>
      </w:r>
    </w:p>
    <w:p w:rsidR="00493BD2" w:rsidRDefault="00493BD2" w:rsidP="00D45525">
      <w:pPr>
        <w:ind w:firstLine="720"/>
      </w:pPr>
      <w:r>
        <w:t>This is a broad definition of the need for self-actualization, but when applied to individuals the need is specific. For example one individual may have the strong desire to become an ideal parent, in another it may be expressed athletically, and in another it may be expressed in painting, pictures, or inventions. As mentioned before, in order to reach a clear understanding of this level of need one must first not only achieve the previous needs, physiological, safety, love, and esteem, but master t</w:t>
      </w:r>
      <w:r w:rsidR="00DF719E">
        <w:t>hese needs. Maslow later added s</w:t>
      </w:r>
      <w:r>
        <w:t>elf-transcendence.</w:t>
      </w:r>
    </w:p>
  </w:footnote>
  <w:footnote w:id="5">
    <w:p w:rsidR="00493BD2" w:rsidRDefault="00493BD2" w:rsidP="00D45525">
      <w:pPr>
        <w:ind w:firstLine="720"/>
      </w:pPr>
      <w:r>
        <w:rPr>
          <w:rStyle w:val="FootnoteReference"/>
          <w:vertAlign w:val="superscript"/>
        </w:rPr>
        <w:footnoteRef/>
      </w:r>
      <w:r w:rsidR="004B3E31">
        <w:t xml:space="preserve"> </w:t>
      </w:r>
      <w:r w:rsidR="00DF719E">
        <w:t>“</w:t>
      </w:r>
      <w:r>
        <w:t>He has also set eternity in the hearts of men</w:t>
      </w:r>
      <w:r w:rsidR="00DF719E">
        <w:t>”</w:t>
      </w:r>
      <w:r>
        <w:t xml:space="preserve"> (Eccl 3:11); St. Augustine, </w:t>
      </w:r>
      <w:r>
        <w:rPr>
          <w:i/>
          <w:iCs/>
        </w:rPr>
        <w:t>Confessions</w:t>
      </w:r>
      <w:r w:rsidR="00DF719E">
        <w:t xml:space="preserve">, book 1, </w:t>
      </w:r>
      <w:proofErr w:type="gramStart"/>
      <w:r w:rsidR="00DF719E">
        <w:t>chap</w:t>
      </w:r>
      <w:proofErr w:type="gramEnd"/>
      <w:r w:rsidR="00DF719E">
        <w:t>.</w:t>
      </w:r>
      <w:r>
        <w:t xml:space="preserve"> 1: </w:t>
      </w:r>
      <w:r w:rsidR="00DF719E">
        <w:t>“</w:t>
      </w:r>
      <w:r>
        <w:t>For You have made us for Yourself and restless is our heart until it comes to rest in You.</w:t>
      </w:r>
      <w:r w:rsidR="00DF719E">
        <w:t>”</w:t>
      </w:r>
    </w:p>
  </w:footnote>
  <w:footnote w:id="6">
    <w:p w:rsidR="00731274" w:rsidRPr="00731274" w:rsidRDefault="00731274" w:rsidP="00731274">
      <w:pPr>
        <w:pStyle w:val="FootnoteText"/>
        <w:ind w:firstLine="720"/>
        <w:rPr>
          <w:sz w:val="24"/>
          <w:szCs w:val="24"/>
        </w:rPr>
      </w:pPr>
      <w:r w:rsidRPr="00731274">
        <w:rPr>
          <w:rStyle w:val="FootnoteReference"/>
          <w:sz w:val="24"/>
          <w:szCs w:val="24"/>
          <w:vertAlign w:val="superscript"/>
        </w:rPr>
        <w:footnoteRef/>
      </w:r>
      <w:r w:rsidRPr="00731274">
        <w:rPr>
          <w:sz w:val="24"/>
          <w:szCs w:val="24"/>
        </w:rPr>
        <w:t xml:space="preserve"> </w:t>
      </w:r>
      <w:r>
        <w:rPr>
          <w:sz w:val="24"/>
          <w:szCs w:val="24"/>
        </w:rPr>
        <w:t xml:space="preserve">See </w:t>
      </w:r>
      <w:r w:rsidR="00EB15A6">
        <w:rPr>
          <w:sz w:val="24"/>
          <w:szCs w:val="24"/>
        </w:rPr>
        <w:t xml:space="preserve">Ellen G. White, </w:t>
      </w:r>
      <w:r w:rsidRPr="00EB15A6">
        <w:rPr>
          <w:i/>
          <w:sz w:val="24"/>
          <w:szCs w:val="24"/>
        </w:rPr>
        <w:t>S</w:t>
      </w:r>
      <w:r w:rsidR="00EB15A6" w:rsidRPr="00EB15A6">
        <w:rPr>
          <w:i/>
          <w:sz w:val="24"/>
          <w:szCs w:val="24"/>
        </w:rPr>
        <w:t xml:space="preserve">elected </w:t>
      </w:r>
      <w:r w:rsidRPr="00EB15A6">
        <w:rPr>
          <w:i/>
          <w:sz w:val="24"/>
          <w:szCs w:val="24"/>
        </w:rPr>
        <w:t>M</w:t>
      </w:r>
      <w:r w:rsidR="00EB15A6" w:rsidRPr="00EB15A6">
        <w:rPr>
          <w:i/>
          <w:sz w:val="24"/>
          <w:szCs w:val="24"/>
        </w:rPr>
        <w:t>essages</w:t>
      </w:r>
      <w:r w:rsidR="00EB15A6">
        <w:rPr>
          <w:sz w:val="24"/>
          <w:szCs w:val="24"/>
        </w:rPr>
        <w:t xml:space="preserve"> (</w:t>
      </w:r>
      <w:r w:rsidR="00074203">
        <w:rPr>
          <w:sz w:val="24"/>
          <w:szCs w:val="24"/>
        </w:rPr>
        <w:t>Washington, D.C.</w:t>
      </w:r>
      <w:r w:rsidR="00307D81">
        <w:rPr>
          <w:sz w:val="24"/>
          <w:szCs w:val="24"/>
        </w:rPr>
        <w:t xml:space="preserve">: Review and Herald, </w:t>
      </w:r>
      <w:r w:rsidR="00074203">
        <w:rPr>
          <w:sz w:val="24"/>
          <w:szCs w:val="24"/>
        </w:rPr>
        <w:t>1958</w:t>
      </w:r>
      <w:r w:rsidR="00EB15A6">
        <w:rPr>
          <w:sz w:val="24"/>
          <w:szCs w:val="24"/>
        </w:rPr>
        <w:t>),</w:t>
      </w:r>
      <w:r>
        <w:rPr>
          <w:sz w:val="24"/>
          <w:szCs w:val="24"/>
        </w:rPr>
        <w:t xml:space="preserve"> </w:t>
      </w:r>
      <w:r w:rsidR="00EB15A6">
        <w:rPr>
          <w:sz w:val="24"/>
          <w:szCs w:val="24"/>
        </w:rPr>
        <w:t>1:</w:t>
      </w:r>
      <w:r>
        <w:rPr>
          <w:sz w:val="24"/>
          <w:szCs w:val="24"/>
        </w:rPr>
        <w:t>121.</w:t>
      </w:r>
    </w:p>
  </w:footnote>
  <w:footnote w:id="7">
    <w:p w:rsidR="00731274" w:rsidRPr="00731274" w:rsidRDefault="00731274" w:rsidP="00520759">
      <w:pPr>
        <w:pStyle w:val="FootnoteText"/>
        <w:ind w:firstLine="720"/>
        <w:rPr>
          <w:sz w:val="24"/>
          <w:szCs w:val="24"/>
        </w:rPr>
      </w:pPr>
      <w:r w:rsidRPr="00731274">
        <w:rPr>
          <w:rStyle w:val="FootnoteReference"/>
          <w:sz w:val="24"/>
          <w:szCs w:val="24"/>
          <w:vertAlign w:val="superscript"/>
        </w:rPr>
        <w:footnoteRef/>
      </w:r>
      <w:r w:rsidRPr="00731274">
        <w:rPr>
          <w:sz w:val="24"/>
          <w:szCs w:val="24"/>
        </w:rPr>
        <w:t xml:space="preserve"> </w:t>
      </w:r>
      <w:r>
        <w:rPr>
          <w:sz w:val="24"/>
          <w:szCs w:val="24"/>
        </w:rPr>
        <w:t xml:space="preserve">See </w:t>
      </w:r>
      <w:r w:rsidR="00AA4810">
        <w:rPr>
          <w:sz w:val="24"/>
          <w:szCs w:val="24"/>
        </w:rPr>
        <w:t xml:space="preserve">Ellen G. White, </w:t>
      </w:r>
      <w:r w:rsidRPr="00AA4810">
        <w:rPr>
          <w:i/>
          <w:sz w:val="24"/>
          <w:szCs w:val="24"/>
        </w:rPr>
        <w:t>G</w:t>
      </w:r>
      <w:r w:rsidR="00AA4810" w:rsidRPr="00AA4810">
        <w:rPr>
          <w:i/>
          <w:sz w:val="24"/>
          <w:szCs w:val="24"/>
        </w:rPr>
        <w:t xml:space="preserve">ospel </w:t>
      </w:r>
      <w:r w:rsidRPr="00AA4810">
        <w:rPr>
          <w:i/>
          <w:sz w:val="24"/>
          <w:szCs w:val="24"/>
        </w:rPr>
        <w:t>W</w:t>
      </w:r>
      <w:r w:rsidR="00AA4810" w:rsidRPr="00AA4810">
        <w:rPr>
          <w:i/>
          <w:sz w:val="24"/>
          <w:szCs w:val="24"/>
        </w:rPr>
        <w:t>orkers</w:t>
      </w:r>
      <w:r w:rsidR="00AA4810">
        <w:rPr>
          <w:sz w:val="24"/>
          <w:szCs w:val="24"/>
        </w:rPr>
        <w:t xml:space="preserve"> (Washington, D.C.: Review &amp; Herald, 1948),</w:t>
      </w:r>
      <w:r>
        <w:rPr>
          <w:sz w:val="24"/>
          <w:szCs w:val="24"/>
        </w:rPr>
        <w:t xml:space="preserve"> </w:t>
      </w:r>
      <w:r w:rsidR="00520759">
        <w:rPr>
          <w:sz w:val="24"/>
          <w:szCs w:val="24"/>
        </w:rPr>
        <w:t>273-274</w:t>
      </w:r>
      <w:r w:rsidRPr="00520759">
        <w:rPr>
          <w:sz w:val="24"/>
          <w:szCs w:val="24"/>
        </w:rPr>
        <w:t>.</w:t>
      </w:r>
    </w:p>
  </w:footnote>
  <w:footnote w:id="8">
    <w:p w:rsidR="00731274" w:rsidRPr="00731274" w:rsidRDefault="00731274" w:rsidP="00313979">
      <w:pPr>
        <w:pStyle w:val="FootnoteText"/>
        <w:ind w:firstLine="720"/>
        <w:rPr>
          <w:sz w:val="24"/>
          <w:szCs w:val="24"/>
        </w:rPr>
      </w:pPr>
      <w:r w:rsidRPr="00731274">
        <w:rPr>
          <w:rStyle w:val="FootnoteReference"/>
          <w:sz w:val="24"/>
          <w:szCs w:val="24"/>
          <w:vertAlign w:val="superscript"/>
        </w:rPr>
        <w:footnoteRef/>
      </w:r>
      <w:r w:rsidRPr="00731274">
        <w:rPr>
          <w:sz w:val="24"/>
          <w:szCs w:val="24"/>
        </w:rPr>
        <w:t xml:space="preserve"> See </w:t>
      </w:r>
      <w:r w:rsidR="00313979">
        <w:rPr>
          <w:sz w:val="24"/>
          <w:szCs w:val="24"/>
        </w:rPr>
        <w:t xml:space="preserve">Ellen G. White, </w:t>
      </w:r>
      <w:r w:rsidR="00313979" w:rsidRPr="00313979">
        <w:rPr>
          <w:i/>
          <w:iCs/>
          <w:sz w:val="24"/>
          <w:szCs w:val="24"/>
        </w:rPr>
        <w:t>Our High Calling</w:t>
      </w:r>
      <w:r w:rsidR="00313979">
        <w:rPr>
          <w:sz w:val="24"/>
          <w:szCs w:val="24"/>
        </w:rPr>
        <w:t xml:space="preserve"> (Washington, D.C.: Review &amp; Herald, 1961)</w:t>
      </w:r>
      <w:r w:rsidR="0026214D" w:rsidRPr="00313979">
        <w:rPr>
          <w:sz w:val="24"/>
          <w:szCs w:val="24"/>
        </w:rPr>
        <w:t>,</w:t>
      </w:r>
      <w:r w:rsidRPr="00731274">
        <w:rPr>
          <w:sz w:val="24"/>
          <w:szCs w:val="24"/>
        </w:rPr>
        <w:t xml:space="preserve"> 37</w:t>
      </w:r>
      <w:r w:rsidR="00313979">
        <w:rPr>
          <w:sz w:val="24"/>
          <w:szCs w:val="24"/>
        </w:rPr>
        <w:t xml:space="preserve">; </w:t>
      </w:r>
      <w:r w:rsidR="00313979" w:rsidRPr="00313979">
        <w:rPr>
          <w:i/>
          <w:iCs/>
          <w:sz w:val="24"/>
          <w:szCs w:val="24"/>
        </w:rPr>
        <w:t>Review and Herald</w:t>
      </w:r>
      <w:r w:rsidR="00313979">
        <w:rPr>
          <w:sz w:val="24"/>
          <w:szCs w:val="24"/>
        </w:rPr>
        <w:t xml:space="preserve">, January 12, 1905; </w:t>
      </w:r>
      <w:r w:rsidR="00313979" w:rsidRPr="00313979">
        <w:rPr>
          <w:i/>
          <w:iCs/>
          <w:sz w:val="24"/>
          <w:szCs w:val="24"/>
        </w:rPr>
        <w:t>Signs of the Times</w:t>
      </w:r>
      <w:r w:rsidR="00313979">
        <w:rPr>
          <w:sz w:val="24"/>
          <w:szCs w:val="24"/>
        </w:rPr>
        <w:t>, September 16, 1889</w:t>
      </w:r>
      <w:r w:rsidRPr="00731274">
        <w:rPr>
          <w:sz w:val="24"/>
          <w:szCs w:val="24"/>
        </w:rPr>
        <w:t>.</w:t>
      </w:r>
    </w:p>
  </w:footnote>
  <w:footnote w:id="9">
    <w:p w:rsidR="00731274" w:rsidRPr="00731274" w:rsidRDefault="00731274" w:rsidP="00731274">
      <w:pPr>
        <w:pStyle w:val="FootnoteText"/>
        <w:ind w:firstLine="720"/>
        <w:rPr>
          <w:sz w:val="24"/>
          <w:szCs w:val="24"/>
        </w:rPr>
      </w:pPr>
      <w:r w:rsidRPr="00731274">
        <w:rPr>
          <w:rStyle w:val="FootnoteReference"/>
          <w:sz w:val="24"/>
          <w:szCs w:val="24"/>
          <w:vertAlign w:val="superscript"/>
        </w:rPr>
        <w:footnoteRef/>
      </w:r>
      <w:r>
        <w:rPr>
          <w:sz w:val="24"/>
          <w:szCs w:val="24"/>
        </w:rPr>
        <w:t xml:space="preserve"> See </w:t>
      </w:r>
      <w:r w:rsidR="000B5371">
        <w:rPr>
          <w:sz w:val="24"/>
          <w:szCs w:val="24"/>
        </w:rPr>
        <w:t xml:space="preserve">Ellen G. White, </w:t>
      </w:r>
      <w:r w:rsidRPr="000B5371">
        <w:rPr>
          <w:i/>
          <w:sz w:val="24"/>
          <w:szCs w:val="24"/>
        </w:rPr>
        <w:t>S</w:t>
      </w:r>
      <w:r w:rsidR="000B5371" w:rsidRPr="000B5371">
        <w:rPr>
          <w:i/>
          <w:sz w:val="24"/>
          <w:szCs w:val="24"/>
        </w:rPr>
        <w:t xml:space="preserve">teps to </w:t>
      </w:r>
      <w:r w:rsidRPr="000B5371">
        <w:rPr>
          <w:i/>
          <w:sz w:val="24"/>
          <w:szCs w:val="24"/>
        </w:rPr>
        <w:t>C</w:t>
      </w:r>
      <w:r w:rsidR="000B5371" w:rsidRPr="000B5371">
        <w:rPr>
          <w:i/>
          <w:sz w:val="24"/>
          <w:szCs w:val="24"/>
        </w:rPr>
        <w:t>hrist</w:t>
      </w:r>
      <w:r w:rsidR="000B5371">
        <w:rPr>
          <w:sz w:val="24"/>
          <w:szCs w:val="24"/>
        </w:rPr>
        <w:t xml:space="preserve"> (</w:t>
      </w:r>
      <w:r w:rsidR="00E17A16">
        <w:rPr>
          <w:sz w:val="24"/>
          <w:szCs w:val="24"/>
        </w:rPr>
        <w:t xml:space="preserve">Boise, Id.: Pacific Press, </w:t>
      </w:r>
      <w:proofErr w:type="spellStart"/>
      <w:r w:rsidR="00E17A16">
        <w:rPr>
          <w:sz w:val="24"/>
          <w:szCs w:val="24"/>
        </w:rPr>
        <w:t>n.d.</w:t>
      </w:r>
      <w:proofErr w:type="spellEnd"/>
      <w:r w:rsidR="000B5371">
        <w:rPr>
          <w:sz w:val="24"/>
          <w:szCs w:val="24"/>
        </w:rPr>
        <w:t>),</w:t>
      </w:r>
      <w:r>
        <w:rPr>
          <w:sz w:val="24"/>
          <w:szCs w:val="24"/>
        </w:rPr>
        <w:t xml:space="preserve"> 69–</w:t>
      </w:r>
      <w:r w:rsidRPr="00731274">
        <w:rPr>
          <w:sz w:val="24"/>
          <w:szCs w:val="24"/>
        </w:rPr>
        <w:t>70.</w:t>
      </w:r>
    </w:p>
  </w:footnote>
  <w:footnote w:id="10">
    <w:p w:rsidR="00493BD2" w:rsidRDefault="00493BD2" w:rsidP="00D45525">
      <w:pPr>
        <w:ind w:firstLine="720"/>
      </w:pPr>
      <w:r>
        <w:rPr>
          <w:rStyle w:val="FootnoteReference"/>
          <w:vertAlign w:val="superscript"/>
        </w:rPr>
        <w:footnoteRef/>
      </w:r>
      <w:r w:rsidR="004B3E31">
        <w:t xml:space="preserve"> </w:t>
      </w:r>
      <w:r>
        <w:t xml:space="preserve">All emphases in italics in the text of </w:t>
      </w:r>
      <w:r w:rsidR="00DF719E">
        <w:t xml:space="preserve">the </w:t>
      </w:r>
      <w:r>
        <w:t>Ellen G. White quotations are mine.</w:t>
      </w:r>
    </w:p>
  </w:footnote>
  <w:footnote w:id="11">
    <w:p w:rsidR="00754843" w:rsidRPr="00F10D47" w:rsidRDefault="00754843" w:rsidP="00D45525">
      <w:pPr>
        <w:pStyle w:val="FootnoteText"/>
        <w:ind w:firstLine="720"/>
        <w:rPr>
          <w:sz w:val="24"/>
          <w:szCs w:val="24"/>
        </w:rPr>
      </w:pPr>
      <w:r w:rsidRPr="00F10D47">
        <w:rPr>
          <w:rStyle w:val="FootnoteReference"/>
          <w:sz w:val="24"/>
          <w:szCs w:val="24"/>
          <w:vertAlign w:val="superscript"/>
        </w:rPr>
        <w:footnoteRef/>
      </w:r>
      <w:r w:rsidRPr="00F10D47">
        <w:rPr>
          <w:sz w:val="24"/>
          <w:szCs w:val="24"/>
        </w:rPr>
        <w:t xml:space="preserve"> </w:t>
      </w:r>
      <w:r w:rsidRPr="000B5371">
        <w:rPr>
          <w:i/>
          <w:sz w:val="24"/>
          <w:szCs w:val="24"/>
        </w:rPr>
        <w:t>R</w:t>
      </w:r>
      <w:r w:rsidR="000B5371" w:rsidRPr="000B5371">
        <w:rPr>
          <w:i/>
          <w:sz w:val="24"/>
          <w:szCs w:val="24"/>
        </w:rPr>
        <w:t xml:space="preserve">eview and </w:t>
      </w:r>
      <w:r w:rsidRPr="000B5371">
        <w:rPr>
          <w:i/>
          <w:sz w:val="24"/>
          <w:szCs w:val="24"/>
        </w:rPr>
        <w:t>H</w:t>
      </w:r>
      <w:r w:rsidR="000B5371" w:rsidRPr="000B5371">
        <w:rPr>
          <w:i/>
          <w:sz w:val="24"/>
          <w:szCs w:val="24"/>
        </w:rPr>
        <w:t>erald</w:t>
      </w:r>
      <w:r w:rsidRPr="00F10D47">
        <w:rPr>
          <w:sz w:val="24"/>
          <w:szCs w:val="24"/>
        </w:rPr>
        <w:t>, June 24, 1884.</w:t>
      </w:r>
    </w:p>
  </w:footnote>
  <w:footnote w:id="12">
    <w:p w:rsidR="000E6BD9" w:rsidRDefault="000E6BD9" w:rsidP="00D45525">
      <w:pPr>
        <w:pStyle w:val="FootnoteText"/>
        <w:ind w:firstLine="720"/>
      </w:pPr>
      <w:r w:rsidRPr="00F10D47">
        <w:rPr>
          <w:rStyle w:val="FootnoteReference"/>
          <w:sz w:val="24"/>
          <w:szCs w:val="24"/>
          <w:vertAlign w:val="superscript"/>
        </w:rPr>
        <w:footnoteRef/>
      </w:r>
      <w:r w:rsidRPr="00F10D47">
        <w:rPr>
          <w:sz w:val="24"/>
          <w:szCs w:val="24"/>
        </w:rPr>
        <w:t xml:space="preserve"> </w:t>
      </w:r>
      <w:r w:rsidR="000B5371">
        <w:rPr>
          <w:sz w:val="24"/>
          <w:szCs w:val="24"/>
        </w:rPr>
        <w:t xml:space="preserve">White, </w:t>
      </w:r>
      <w:r w:rsidR="004B3E31" w:rsidRPr="000B5371">
        <w:rPr>
          <w:i/>
          <w:sz w:val="24"/>
          <w:szCs w:val="24"/>
        </w:rPr>
        <w:t>S</w:t>
      </w:r>
      <w:r w:rsidR="000B5371" w:rsidRPr="000B5371">
        <w:rPr>
          <w:i/>
          <w:sz w:val="24"/>
          <w:szCs w:val="24"/>
        </w:rPr>
        <w:t xml:space="preserve">elected </w:t>
      </w:r>
      <w:r w:rsidR="004B3E31" w:rsidRPr="000B5371">
        <w:rPr>
          <w:i/>
          <w:sz w:val="24"/>
          <w:szCs w:val="24"/>
        </w:rPr>
        <w:t>M</w:t>
      </w:r>
      <w:r w:rsidR="000B5371" w:rsidRPr="000B5371">
        <w:rPr>
          <w:i/>
          <w:sz w:val="24"/>
          <w:szCs w:val="24"/>
        </w:rPr>
        <w:t>essages</w:t>
      </w:r>
      <w:r w:rsidR="000B5371">
        <w:rPr>
          <w:sz w:val="24"/>
          <w:szCs w:val="24"/>
        </w:rPr>
        <w:t>,</w:t>
      </w:r>
      <w:r w:rsidR="004B3E31">
        <w:rPr>
          <w:sz w:val="24"/>
          <w:szCs w:val="24"/>
        </w:rPr>
        <w:t xml:space="preserve"> </w:t>
      </w:r>
      <w:r w:rsidR="000A23B9">
        <w:rPr>
          <w:sz w:val="24"/>
          <w:szCs w:val="24"/>
        </w:rPr>
        <w:t>1:</w:t>
      </w:r>
      <w:r w:rsidR="004B3E31">
        <w:rPr>
          <w:sz w:val="24"/>
          <w:szCs w:val="24"/>
        </w:rPr>
        <w:t>121</w:t>
      </w:r>
      <w:r w:rsidRPr="00F10D47">
        <w:rPr>
          <w:sz w:val="24"/>
          <w:szCs w:val="24"/>
        </w:rPr>
        <w:t>.</w:t>
      </w:r>
    </w:p>
  </w:footnote>
  <w:footnote w:id="13">
    <w:p w:rsidR="00F10D47" w:rsidRPr="00F10D47" w:rsidRDefault="00F10D47" w:rsidP="00D45525">
      <w:pPr>
        <w:pStyle w:val="FootnoteText"/>
        <w:ind w:firstLine="720"/>
        <w:rPr>
          <w:sz w:val="24"/>
          <w:szCs w:val="24"/>
        </w:rPr>
      </w:pPr>
      <w:r w:rsidRPr="00F10D47">
        <w:rPr>
          <w:rStyle w:val="FootnoteReference"/>
          <w:sz w:val="24"/>
          <w:szCs w:val="24"/>
          <w:vertAlign w:val="superscript"/>
        </w:rPr>
        <w:footnoteRef/>
      </w:r>
      <w:r w:rsidRPr="00F10D47">
        <w:rPr>
          <w:sz w:val="24"/>
          <w:szCs w:val="24"/>
        </w:rPr>
        <w:t xml:space="preserve"> </w:t>
      </w:r>
      <w:proofErr w:type="gramStart"/>
      <w:r w:rsidRPr="009C2F76">
        <w:rPr>
          <w:i/>
          <w:sz w:val="24"/>
          <w:szCs w:val="24"/>
        </w:rPr>
        <w:t>Home Missionary</w:t>
      </w:r>
      <w:r w:rsidRPr="00F10D47">
        <w:rPr>
          <w:sz w:val="24"/>
          <w:szCs w:val="24"/>
        </w:rPr>
        <w:t>, November 1, 1890, par. 26.</w:t>
      </w:r>
      <w:proofErr w:type="gramEnd"/>
    </w:p>
  </w:footnote>
  <w:footnote w:id="14">
    <w:p w:rsidR="00B52A97" w:rsidRPr="00B52A97" w:rsidRDefault="00B52A97" w:rsidP="00D45525">
      <w:pPr>
        <w:pStyle w:val="FootnoteText"/>
        <w:ind w:firstLine="720"/>
        <w:rPr>
          <w:sz w:val="24"/>
          <w:szCs w:val="24"/>
        </w:rPr>
      </w:pPr>
      <w:r w:rsidRPr="00B52A97">
        <w:rPr>
          <w:rStyle w:val="FootnoteReference"/>
          <w:sz w:val="24"/>
          <w:szCs w:val="24"/>
          <w:vertAlign w:val="superscript"/>
        </w:rPr>
        <w:footnoteRef/>
      </w:r>
      <w:r w:rsidRPr="00B52A97">
        <w:rPr>
          <w:sz w:val="24"/>
          <w:szCs w:val="24"/>
        </w:rPr>
        <w:t xml:space="preserve"> </w:t>
      </w:r>
      <w:proofErr w:type="gramStart"/>
      <w:r w:rsidR="00A601E1" w:rsidRPr="009C2F76">
        <w:rPr>
          <w:i/>
          <w:sz w:val="24"/>
          <w:szCs w:val="24"/>
        </w:rPr>
        <w:t>R</w:t>
      </w:r>
      <w:r w:rsidR="009C2F76" w:rsidRPr="009C2F76">
        <w:rPr>
          <w:i/>
          <w:sz w:val="24"/>
          <w:szCs w:val="24"/>
        </w:rPr>
        <w:t xml:space="preserve">eview and </w:t>
      </w:r>
      <w:r w:rsidR="00A601E1" w:rsidRPr="009C2F76">
        <w:rPr>
          <w:i/>
          <w:sz w:val="24"/>
          <w:szCs w:val="24"/>
        </w:rPr>
        <w:t>H</w:t>
      </w:r>
      <w:r w:rsidR="009C2F76" w:rsidRPr="009C2F76">
        <w:rPr>
          <w:i/>
          <w:sz w:val="24"/>
          <w:szCs w:val="24"/>
        </w:rPr>
        <w:t>erald</w:t>
      </w:r>
      <w:r w:rsidR="00A601E1">
        <w:rPr>
          <w:sz w:val="24"/>
          <w:szCs w:val="24"/>
        </w:rPr>
        <w:t>, February 9, 1892, par. 21</w:t>
      </w:r>
      <w:r w:rsidRPr="00B52A97">
        <w:rPr>
          <w:sz w:val="24"/>
          <w:szCs w:val="24"/>
        </w:rPr>
        <w:t>.</w:t>
      </w:r>
      <w:proofErr w:type="gramEnd"/>
    </w:p>
  </w:footnote>
  <w:footnote w:id="15">
    <w:p w:rsidR="00505CA5" w:rsidRPr="00505CA5" w:rsidRDefault="00505CA5" w:rsidP="00D45525">
      <w:pPr>
        <w:pStyle w:val="FootnoteText"/>
        <w:ind w:firstLine="720"/>
        <w:rPr>
          <w:sz w:val="24"/>
          <w:szCs w:val="24"/>
        </w:rPr>
      </w:pPr>
      <w:r w:rsidRPr="00505CA5">
        <w:rPr>
          <w:rStyle w:val="FootnoteReference"/>
          <w:sz w:val="24"/>
          <w:szCs w:val="24"/>
          <w:vertAlign w:val="superscript"/>
        </w:rPr>
        <w:footnoteRef/>
      </w:r>
      <w:r w:rsidRPr="00505CA5">
        <w:rPr>
          <w:sz w:val="24"/>
          <w:szCs w:val="24"/>
        </w:rPr>
        <w:t xml:space="preserve"> </w:t>
      </w:r>
      <w:proofErr w:type="gramStart"/>
      <w:r w:rsidR="00AF6EB8" w:rsidRPr="009C2F76">
        <w:rPr>
          <w:i/>
          <w:sz w:val="24"/>
          <w:szCs w:val="24"/>
        </w:rPr>
        <w:t>R</w:t>
      </w:r>
      <w:r w:rsidR="009C2F76" w:rsidRPr="009C2F76">
        <w:rPr>
          <w:i/>
          <w:sz w:val="24"/>
          <w:szCs w:val="24"/>
        </w:rPr>
        <w:t>eview and Herald</w:t>
      </w:r>
      <w:r w:rsidR="00AF6EB8">
        <w:rPr>
          <w:sz w:val="24"/>
          <w:szCs w:val="24"/>
        </w:rPr>
        <w:t>, July 30, 1901, par. 13</w:t>
      </w:r>
      <w:r w:rsidRPr="00505CA5">
        <w:rPr>
          <w:sz w:val="24"/>
          <w:szCs w:val="24"/>
        </w:rPr>
        <w:t>.</w:t>
      </w:r>
      <w:proofErr w:type="gramEnd"/>
    </w:p>
  </w:footnote>
  <w:footnote w:id="16">
    <w:p w:rsidR="00AF6EB8" w:rsidRPr="00AF6EB8" w:rsidRDefault="00AF6EB8" w:rsidP="00D45525">
      <w:pPr>
        <w:pStyle w:val="FootnoteText"/>
        <w:ind w:firstLine="720"/>
        <w:rPr>
          <w:sz w:val="24"/>
          <w:szCs w:val="24"/>
        </w:rPr>
      </w:pPr>
      <w:r w:rsidRPr="00AF6EB8">
        <w:rPr>
          <w:rStyle w:val="FootnoteReference"/>
          <w:sz w:val="24"/>
          <w:szCs w:val="24"/>
          <w:vertAlign w:val="superscript"/>
        </w:rPr>
        <w:footnoteRef/>
      </w:r>
      <w:r w:rsidRPr="00AF6EB8">
        <w:rPr>
          <w:sz w:val="24"/>
          <w:szCs w:val="24"/>
        </w:rPr>
        <w:t xml:space="preserve"> </w:t>
      </w:r>
      <w:r w:rsidRPr="009C2F76">
        <w:rPr>
          <w:i/>
          <w:sz w:val="24"/>
          <w:szCs w:val="24"/>
        </w:rPr>
        <w:t>R</w:t>
      </w:r>
      <w:r w:rsidR="009C2F76" w:rsidRPr="009C2F76">
        <w:rPr>
          <w:i/>
          <w:sz w:val="24"/>
          <w:szCs w:val="24"/>
        </w:rPr>
        <w:t>eview and Herald</w:t>
      </w:r>
      <w:r w:rsidR="009C2F76">
        <w:rPr>
          <w:sz w:val="24"/>
          <w:szCs w:val="24"/>
        </w:rPr>
        <w:t>,</w:t>
      </w:r>
      <w:r>
        <w:rPr>
          <w:sz w:val="24"/>
          <w:szCs w:val="24"/>
        </w:rPr>
        <w:t xml:space="preserve"> Nov</w:t>
      </w:r>
      <w:r w:rsidR="00305FF3">
        <w:rPr>
          <w:sz w:val="24"/>
          <w:szCs w:val="24"/>
        </w:rPr>
        <w:t>ember</w:t>
      </w:r>
      <w:r>
        <w:rPr>
          <w:sz w:val="24"/>
          <w:szCs w:val="24"/>
        </w:rPr>
        <w:t xml:space="preserve"> 19, 1908</w:t>
      </w:r>
      <w:r w:rsidRPr="00AF6EB8">
        <w:rPr>
          <w:sz w:val="24"/>
          <w:szCs w:val="24"/>
        </w:rPr>
        <w:t>.</w:t>
      </w:r>
    </w:p>
  </w:footnote>
  <w:footnote w:id="17">
    <w:p w:rsidR="000F454B" w:rsidRPr="000F454B" w:rsidRDefault="000F454B" w:rsidP="00D45525">
      <w:pPr>
        <w:pStyle w:val="FootnoteText"/>
        <w:ind w:firstLine="720"/>
        <w:rPr>
          <w:sz w:val="24"/>
          <w:szCs w:val="24"/>
        </w:rPr>
      </w:pPr>
      <w:r w:rsidRPr="000F454B">
        <w:rPr>
          <w:rStyle w:val="FootnoteReference"/>
          <w:sz w:val="24"/>
          <w:szCs w:val="24"/>
          <w:vertAlign w:val="superscript"/>
        </w:rPr>
        <w:footnoteRef/>
      </w:r>
      <w:r w:rsidRPr="000F454B">
        <w:rPr>
          <w:sz w:val="24"/>
          <w:szCs w:val="24"/>
        </w:rPr>
        <w:t xml:space="preserve"> </w:t>
      </w:r>
      <w:r w:rsidR="009C2F76">
        <w:rPr>
          <w:sz w:val="24"/>
          <w:szCs w:val="24"/>
        </w:rPr>
        <w:t xml:space="preserve">Ellen G. White, </w:t>
      </w:r>
      <w:r w:rsidR="009C2F76" w:rsidRPr="00F140FF">
        <w:rPr>
          <w:i/>
          <w:sz w:val="24"/>
          <w:szCs w:val="24"/>
        </w:rPr>
        <w:t>Testimonies</w:t>
      </w:r>
      <w:r w:rsidR="00F140FF" w:rsidRPr="00F140FF">
        <w:rPr>
          <w:i/>
          <w:sz w:val="24"/>
          <w:szCs w:val="24"/>
        </w:rPr>
        <w:t xml:space="preserve"> for the Church</w:t>
      </w:r>
      <w:r w:rsidR="009C2F76">
        <w:rPr>
          <w:sz w:val="24"/>
          <w:szCs w:val="24"/>
        </w:rPr>
        <w:t xml:space="preserve"> (</w:t>
      </w:r>
      <w:r w:rsidR="00572F53">
        <w:rPr>
          <w:sz w:val="24"/>
          <w:szCs w:val="24"/>
        </w:rPr>
        <w:t>Mountain View, Ca.: Pacific Press, 1948</w:t>
      </w:r>
      <w:r w:rsidR="009C2F76">
        <w:rPr>
          <w:sz w:val="24"/>
          <w:szCs w:val="24"/>
        </w:rPr>
        <w:t xml:space="preserve">), </w:t>
      </w:r>
      <w:r>
        <w:rPr>
          <w:sz w:val="24"/>
          <w:szCs w:val="24"/>
        </w:rPr>
        <w:t>8</w:t>
      </w:r>
      <w:r w:rsidR="009C2F76">
        <w:rPr>
          <w:sz w:val="24"/>
          <w:szCs w:val="24"/>
        </w:rPr>
        <w:t>:</w:t>
      </w:r>
      <w:r>
        <w:rPr>
          <w:sz w:val="24"/>
          <w:szCs w:val="24"/>
        </w:rPr>
        <w:t>22</w:t>
      </w:r>
      <w:r w:rsidRPr="000F454B">
        <w:rPr>
          <w:sz w:val="24"/>
          <w:szCs w:val="24"/>
        </w:rPr>
        <w:t>.</w:t>
      </w:r>
    </w:p>
  </w:footnote>
  <w:footnote w:id="18">
    <w:p w:rsidR="000F454B" w:rsidRPr="000F454B" w:rsidRDefault="000F454B" w:rsidP="00D45525">
      <w:pPr>
        <w:pStyle w:val="FootnoteText"/>
        <w:ind w:firstLine="720"/>
        <w:rPr>
          <w:sz w:val="24"/>
          <w:szCs w:val="24"/>
        </w:rPr>
      </w:pPr>
      <w:r w:rsidRPr="000F454B">
        <w:rPr>
          <w:rStyle w:val="FootnoteReference"/>
          <w:sz w:val="24"/>
          <w:szCs w:val="24"/>
          <w:vertAlign w:val="superscript"/>
        </w:rPr>
        <w:footnoteRef/>
      </w:r>
      <w:r>
        <w:rPr>
          <w:sz w:val="24"/>
          <w:szCs w:val="24"/>
        </w:rPr>
        <w:t xml:space="preserve"> </w:t>
      </w:r>
      <w:r w:rsidR="009C2F76">
        <w:rPr>
          <w:sz w:val="24"/>
          <w:szCs w:val="24"/>
        </w:rPr>
        <w:t xml:space="preserve">Ellen G. White, </w:t>
      </w:r>
      <w:r w:rsidRPr="009C2F76">
        <w:rPr>
          <w:i/>
          <w:sz w:val="24"/>
          <w:szCs w:val="24"/>
        </w:rPr>
        <w:t>T</w:t>
      </w:r>
      <w:r w:rsidR="009C2F76" w:rsidRPr="009C2F76">
        <w:rPr>
          <w:i/>
          <w:sz w:val="24"/>
          <w:szCs w:val="24"/>
        </w:rPr>
        <w:t>estimonies to Ministers and Gospel Workers</w:t>
      </w:r>
      <w:r w:rsidR="00572F53">
        <w:rPr>
          <w:sz w:val="24"/>
          <w:szCs w:val="24"/>
        </w:rPr>
        <w:t xml:space="preserve"> (</w:t>
      </w:r>
      <w:r w:rsidR="00572F53" w:rsidRPr="00572F53">
        <w:rPr>
          <w:sz w:val="24"/>
          <w:szCs w:val="24"/>
        </w:rPr>
        <w:t>Boise, Id.: Pacific Press, 1962</w:t>
      </w:r>
      <w:r w:rsidR="00572F53">
        <w:rPr>
          <w:sz w:val="24"/>
          <w:szCs w:val="24"/>
        </w:rPr>
        <w:t>)</w:t>
      </w:r>
      <w:r w:rsidR="009C2F76">
        <w:rPr>
          <w:sz w:val="24"/>
          <w:szCs w:val="24"/>
        </w:rPr>
        <w:t>,</w:t>
      </w:r>
      <w:r>
        <w:rPr>
          <w:sz w:val="24"/>
          <w:szCs w:val="24"/>
        </w:rPr>
        <w:t xml:space="preserve"> 174</w:t>
      </w:r>
      <w:r>
        <w:rPr>
          <w:sz w:val="24"/>
          <w:szCs w:val="24"/>
        </w:rPr>
        <w:noBreakHyphen/>
        <w:t>175</w:t>
      </w:r>
      <w:r w:rsidRPr="000F454B">
        <w:rPr>
          <w:sz w:val="24"/>
          <w:szCs w:val="24"/>
        </w:rPr>
        <w:t>.</w:t>
      </w:r>
      <w:r w:rsidR="004575A1">
        <w:rPr>
          <w:sz w:val="24"/>
          <w:szCs w:val="24"/>
        </w:rPr>
        <w:t xml:space="preserve"> See also </w:t>
      </w:r>
      <w:r w:rsidR="004575A1" w:rsidRPr="004575A1">
        <w:rPr>
          <w:i/>
          <w:iCs/>
          <w:sz w:val="24"/>
          <w:szCs w:val="24"/>
        </w:rPr>
        <w:t>Signs of the Times</w:t>
      </w:r>
      <w:r w:rsidR="004575A1">
        <w:rPr>
          <w:sz w:val="24"/>
          <w:szCs w:val="24"/>
        </w:rPr>
        <w:t>, April 3, 1893.</w:t>
      </w:r>
    </w:p>
  </w:footnote>
  <w:footnote w:id="19">
    <w:p w:rsidR="0061364B" w:rsidRPr="0061364B" w:rsidRDefault="0061364B" w:rsidP="00D45525">
      <w:pPr>
        <w:pStyle w:val="FootnoteText"/>
        <w:ind w:firstLine="720"/>
        <w:rPr>
          <w:sz w:val="24"/>
          <w:szCs w:val="24"/>
        </w:rPr>
      </w:pPr>
      <w:r w:rsidRPr="0061364B">
        <w:rPr>
          <w:rStyle w:val="FootnoteReference"/>
          <w:sz w:val="24"/>
          <w:szCs w:val="24"/>
          <w:vertAlign w:val="superscript"/>
        </w:rPr>
        <w:footnoteRef/>
      </w:r>
      <w:r w:rsidRPr="0061364B">
        <w:rPr>
          <w:sz w:val="24"/>
          <w:szCs w:val="24"/>
        </w:rPr>
        <w:t xml:space="preserve"> </w:t>
      </w:r>
      <w:r w:rsidRPr="009C2F76">
        <w:rPr>
          <w:i/>
          <w:sz w:val="24"/>
          <w:szCs w:val="24"/>
        </w:rPr>
        <w:t>R</w:t>
      </w:r>
      <w:r w:rsidR="009C2F76" w:rsidRPr="009C2F76">
        <w:rPr>
          <w:i/>
          <w:sz w:val="24"/>
          <w:szCs w:val="24"/>
        </w:rPr>
        <w:t>eview and Herald</w:t>
      </w:r>
      <w:r w:rsidR="009C2F76">
        <w:rPr>
          <w:sz w:val="24"/>
          <w:szCs w:val="24"/>
        </w:rPr>
        <w:t>,</w:t>
      </w:r>
      <w:r>
        <w:rPr>
          <w:sz w:val="24"/>
          <w:szCs w:val="24"/>
        </w:rPr>
        <w:t xml:space="preserve"> Nov</w:t>
      </w:r>
      <w:r w:rsidR="005D5BBD">
        <w:rPr>
          <w:sz w:val="24"/>
          <w:szCs w:val="24"/>
        </w:rPr>
        <w:t>ember</w:t>
      </w:r>
      <w:r>
        <w:rPr>
          <w:sz w:val="24"/>
          <w:szCs w:val="24"/>
        </w:rPr>
        <w:t xml:space="preserve"> 15, 1892</w:t>
      </w:r>
      <w:r w:rsidRPr="0061364B">
        <w:rPr>
          <w:sz w:val="24"/>
          <w:szCs w:val="24"/>
        </w:rPr>
        <w:t>.</w:t>
      </w:r>
    </w:p>
  </w:footnote>
  <w:footnote w:id="20">
    <w:p w:rsidR="00493BD2" w:rsidRDefault="00493BD2" w:rsidP="00D45525">
      <w:pPr>
        <w:ind w:firstLine="720"/>
      </w:pPr>
      <w:r>
        <w:rPr>
          <w:rStyle w:val="FootnoteReference"/>
          <w:vertAlign w:val="superscript"/>
        </w:rPr>
        <w:footnoteRef/>
      </w:r>
      <w:r>
        <w:t xml:space="preserve">See the following studies on the Holy Spirit from </w:t>
      </w:r>
      <w:r w:rsidR="00856646">
        <w:t xml:space="preserve">a </w:t>
      </w:r>
      <w:r>
        <w:t xml:space="preserve">Seventh-day Adventist perspective: Woodrow </w:t>
      </w:r>
      <w:proofErr w:type="spellStart"/>
      <w:r>
        <w:t>Whidden</w:t>
      </w:r>
      <w:proofErr w:type="spellEnd"/>
      <w:r>
        <w:t xml:space="preserve">, Jerry Moon, John W Reeve, eds., </w:t>
      </w:r>
      <w:r>
        <w:rPr>
          <w:i/>
          <w:iCs/>
        </w:rPr>
        <w:t>The Trinity: Understanding God</w:t>
      </w:r>
      <w:r w:rsidR="00856646">
        <w:rPr>
          <w:i/>
          <w:iCs/>
        </w:rPr>
        <w:t>’</w:t>
      </w:r>
      <w:r>
        <w:rPr>
          <w:i/>
          <w:iCs/>
        </w:rPr>
        <w:t>s Love, His Plan of Salvation, and Christian Relationships</w:t>
      </w:r>
      <w:r w:rsidR="00856646">
        <w:t xml:space="preserve"> (Hagerstown, Md.</w:t>
      </w:r>
      <w:r>
        <w:t>: Review and Hera</w:t>
      </w:r>
      <w:r w:rsidR="00856646">
        <w:t>ld, 2002), 66–</w:t>
      </w:r>
      <w:r>
        <w:t xml:space="preserve">77; L. E. </w:t>
      </w:r>
      <w:proofErr w:type="spellStart"/>
      <w:r>
        <w:t>Froom</w:t>
      </w:r>
      <w:proofErr w:type="spellEnd"/>
      <w:r>
        <w:t xml:space="preserve">, </w:t>
      </w:r>
      <w:r>
        <w:rPr>
          <w:i/>
          <w:iCs/>
        </w:rPr>
        <w:t>The Coming of the Comforter</w:t>
      </w:r>
      <w:r>
        <w:t xml:space="preserve"> </w:t>
      </w:r>
      <w:r w:rsidR="00856646">
        <w:rPr>
          <w:lang w:val="cs-CZ"/>
        </w:rPr>
        <w:t>(Washington, D.C.</w:t>
      </w:r>
      <w:r>
        <w:rPr>
          <w:lang w:val="cs-CZ"/>
        </w:rPr>
        <w:t>: Review and Herald</w:t>
      </w:r>
      <w:r>
        <w:t xml:space="preserve">, 1949); Ron Clouzet, </w:t>
      </w:r>
      <w:r>
        <w:rPr>
          <w:i/>
          <w:iCs/>
        </w:rPr>
        <w:t>Adventists</w:t>
      </w:r>
      <w:r w:rsidR="00856646">
        <w:rPr>
          <w:i/>
          <w:iCs/>
        </w:rPr>
        <w:t>’</w:t>
      </w:r>
      <w:r>
        <w:rPr>
          <w:i/>
          <w:iCs/>
        </w:rPr>
        <w:t xml:space="preserve"> Greatest Need: How the Holy Spirit Can Transform Your Life </w:t>
      </w:r>
      <w:r>
        <w:t>(</w:t>
      </w:r>
      <w:r w:rsidR="00856646">
        <w:t xml:space="preserve">Boise, Id.: </w:t>
      </w:r>
      <w:r>
        <w:t>Pacific Press, 2011).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BD2"/>
    <w:rsid w:val="00030F98"/>
    <w:rsid w:val="00074203"/>
    <w:rsid w:val="00083C70"/>
    <w:rsid w:val="000844C8"/>
    <w:rsid w:val="000A23B9"/>
    <w:rsid w:val="000B5371"/>
    <w:rsid w:val="000E6BD9"/>
    <w:rsid w:val="000F454B"/>
    <w:rsid w:val="00124264"/>
    <w:rsid w:val="00197345"/>
    <w:rsid w:val="001D500D"/>
    <w:rsid w:val="00232AB3"/>
    <w:rsid w:val="0024493F"/>
    <w:rsid w:val="00253829"/>
    <w:rsid w:val="00261A39"/>
    <w:rsid w:val="0026214D"/>
    <w:rsid w:val="00263B89"/>
    <w:rsid w:val="002665BF"/>
    <w:rsid w:val="002778C2"/>
    <w:rsid w:val="002B5ECA"/>
    <w:rsid w:val="00305FF3"/>
    <w:rsid w:val="00307D81"/>
    <w:rsid w:val="00313979"/>
    <w:rsid w:val="004575A1"/>
    <w:rsid w:val="00492C03"/>
    <w:rsid w:val="00493BD2"/>
    <w:rsid w:val="004B3E31"/>
    <w:rsid w:val="00505CA5"/>
    <w:rsid w:val="00520759"/>
    <w:rsid w:val="0053027C"/>
    <w:rsid w:val="00572F53"/>
    <w:rsid w:val="0057741D"/>
    <w:rsid w:val="005D5BBD"/>
    <w:rsid w:val="0061364B"/>
    <w:rsid w:val="006A25CB"/>
    <w:rsid w:val="006E7524"/>
    <w:rsid w:val="00731274"/>
    <w:rsid w:val="007379A4"/>
    <w:rsid w:val="007442DF"/>
    <w:rsid w:val="00754843"/>
    <w:rsid w:val="007D7B23"/>
    <w:rsid w:val="00856646"/>
    <w:rsid w:val="00986F22"/>
    <w:rsid w:val="009C2F76"/>
    <w:rsid w:val="00A35C04"/>
    <w:rsid w:val="00A601E1"/>
    <w:rsid w:val="00AA4810"/>
    <w:rsid w:val="00AF6EB8"/>
    <w:rsid w:val="00B3709B"/>
    <w:rsid w:val="00B52A97"/>
    <w:rsid w:val="00B55A62"/>
    <w:rsid w:val="00C87EF9"/>
    <w:rsid w:val="00CC1AC2"/>
    <w:rsid w:val="00CD6554"/>
    <w:rsid w:val="00D12D61"/>
    <w:rsid w:val="00D151E3"/>
    <w:rsid w:val="00D175E0"/>
    <w:rsid w:val="00D45525"/>
    <w:rsid w:val="00DF719E"/>
    <w:rsid w:val="00E17A16"/>
    <w:rsid w:val="00E90DC7"/>
    <w:rsid w:val="00EB15A6"/>
    <w:rsid w:val="00F10D47"/>
    <w:rsid w:val="00F140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D4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10D47"/>
  </w:style>
  <w:style w:type="paragraph" w:styleId="FootnoteText">
    <w:name w:val="footnote text"/>
    <w:basedOn w:val="Normal"/>
    <w:link w:val="FootnoteTextChar"/>
    <w:uiPriority w:val="99"/>
    <w:semiHidden/>
    <w:unhideWhenUsed/>
    <w:rsid w:val="00492C03"/>
    <w:rPr>
      <w:sz w:val="20"/>
      <w:szCs w:val="20"/>
    </w:rPr>
  </w:style>
  <w:style w:type="character" w:customStyle="1" w:styleId="FootnoteTextChar">
    <w:name w:val="Footnote Text Char"/>
    <w:basedOn w:val="DefaultParagraphFont"/>
    <w:link w:val="FootnoteText"/>
    <w:uiPriority w:val="99"/>
    <w:semiHidden/>
    <w:rsid w:val="00492C0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86F22"/>
    <w:rPr>
      <w:rFonts w:ascii="Tahoma" w:hAnsi="Tahoma" w:cs="Tahoma"/>
      <w:sz w:val="16"/>
      <w:szCs w:val="16"/>
    </w:rPr>
  </w:style>
  <w:style w:type="character" w:customStyle="1" w:styleId="BalloonTextChar">
    <w:name w:val="Balloon Text Char"/>
    <w:basedOn w:val="DefaultParagraphFont"/>
    <w:link w:val="BalloonText"/>
    <w:uiPriority w:val="99"/>
    <w:semiHidden/>
    <w:rsid w:val="00986F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D4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10D47"/>
  </w:style>
  <w:style w:type="paragraph" w:styleId="FootnoteText">
    <w:name w:val="footnote text"/>
    <w:basedOn w:val="Normal"/>
    <w:link w:val="FootnoteTextChar"/>
    <w:uiPriority w:val="99"/>
    <w:semiHidden/>
    <w:unhideWhenUsed/>
    <w:rsid w:val="00492C03"/>
    <w:rPr>
      <w:sz w:val="20"/>
      <w:szCs w:val="20"/>
    </w:rPr>
  </w:style>
  <w:style w:type="character" w:customStyle="1" w:styleId="FootnoteTextChar">
    <w:name w:val="Footnote Text Char"/>
    <w:basedOn w:val="DefaultParagraphFont"/>
    <w:link w:val="FootnoteText"/>
    <w:uiPriority w:val="99"/>
    <w:semiHidden/>
    <w:rsid w:val="00492C0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86F22"/>
    <w:rPr>
      <w:rFonts w:ascii="Tahoma" w:hAnsi="Tahoma" w:cs="Tahoma"/>
      <w:sz w:val="16"/>
      <w:szCs w:val="16"/>
    </w:rPr>
  </w:style>
  <w:style w:type="character" w:customStyle="1" w:styleId="BalloonTextChar">
    <w:name w:val="Balloon Text Char"/>
    <w:basedOn w:val="DefaultParagraphFont"/>
    <w:link w:val="BalloonText"/>
    <w:uiPriority w:val="99"/>
    <w:semiHidden/>
    <w:rsid w:val="00986F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0FD65EC-4F0D-4DB1-859B-26846270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1371</Words>
  <Characters>7818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Andrews University</Company>
  <LinksUpToDate>false</LinksUpToDate>
  <CharactersWithSpaces>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Dorothy Show</dc:creator>
  <cp:lastModifiedBy>Jiri Moskala</cp:lastModifiedBy>
  <cp:revision>2</cp:revision>
  <dcterms:created xsi:type="dcterms:W3CDTF">2013-04-08T22:11:00Z</dcterms:created>
  <dcterms:modified xsi:type="dcterms:W3CDTF">2013-04-08T22:11:00Z</dcterms:modified>
</cp:coreProperties>
</file>